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F40B63" w:rsidRPr="00465F5E" w:rsidP="00465F5E">
      <w:pPr>
        <w:rPr>
          <w:rFonts w:eastAsia="黑体" w:cs="Times New Roman"/>
        </w:rPr>
      </w:pPr>
    </w:p>
    <w:p w:rsidR="00F40B63" w:rsidRPr="00465F5E" w:rsidP="00465F5E">
      <w:pPr>
        <w:rPr>
          <w:rFonts w:eastAsia="黑体" w:cs="Times New Roman"/>
        </w:rPr>
      </w:pPr>
    </w:p>
    <w:p w:rsidR="00F40B63" w:rsidRPr="00465F5E" w:rsidP="00465F5E">
      <w:pPr>
        <w:rPr>
          <w:rFonts w:eastAsia="黑体" w:cs="Times New Roman"/>
        </w:rPr>
      </w:pPr>
    </w:p>
    <w:p w:rsidR="00F40B63" w:rsidRPr="00465F5E" w:rsidP="00465F5E">
      <w:pPr>
        <w:rPr>
          <w:rFonts w:eastAsia="黑体" w:cs="Times New Roman"/>
        </w:rPr>
      </w:pPr>
    </w:p>
    <w:p w:rsidR="00F40B63" w:rsidRPr="00465F5E" w:rsidP="00465F5E">
      <w:pPr>
        <w:rPr>
          <w:rFonts w:eastAsia="黑体" w:cs="Times New Roman"/>
        </w:rPr>
      </w:pPr>
    </w:p>
    <w:p w:rsidR="00F40B63" w:rsidRPr="00465F5E" w:rsidP="00465F5E">
      <w:pPr>
        <w:rPr>
          <w:rFonts w:eastAsia="黑体" w:cs="Times New Roman"/>
        </w:rPr>
      </w:pPr>
    </w:p>
    <w:p w:rsidR="00F40B63" w:rsidRPr="00465F5E" w:rsidP="00465F5E">
      <w:pPr>
        <w:rPr>
          <w:rFonts w:eastAsia="黑体" w:cs="Times New Roman"/>
        </w:rPr>
      </w:pPr>
    </w:p>
    <w:p w:rsidR="00F40B63" w:rsidRPr="00465F5E" w:rsidP="00465F5E">
      <w:pPr>
        <w:rPr>
          <w:rFonts w:eastAsia="黑体" w:cs="Times New Roman"/>
        </w:rPr>
      </w:pPr>
    </w:p>
    <w:p w:rsidR="00F40B63" w:rsidRPr="00465F5E" w:rsidP="00465F5E">
      <w:pPr>
        <w:jc w:val="center"/>
        <w:rPr>
          <w:rFonts w:cs="Times New Roman"/>
        </w:rPr>
      </w:pPr>
      <w:bookmarkStart w:id="0" w:name="_GoBack"/>
      <w:r w:rsidRPr="00465F5E">
        <w:rPr>
          <w:rFonts w:cs="Times New Roman"/>
        </w:rPr>
        <w:t>中大研院〔</w:t>
      </w:r>
      <w:r w:rsidRPr="00465F5E" w:rsidR="00285F7E">
        <w:rPr>
          <w:rFonts w:cs="Times New Roman"/>
        </w:rPr>
        <w:t>2022</w:t>
      </w:r>
      <w:r w:rsidRPr="00465F5E">
        <w:rPr>
          <w:rFonts w:cs="Times New Roman"/>
        </w:rPr>
        <w:t>〕</w:t>
      </w:r>
      <w:r w:rsidRPr="00465F5E" w:rsidR="00465F5E">
        <w:rPr>
          <w:rFonts w:cs="Times New Roman"/>
        </w:rPr>
        <w:t>19</w:t>
      </w:r>
      <w:r w:rsidRPr="00465F5E">
        <w:rPr>
          <w:rFonts w:cs="Times New Roman"/>
        </w:rPr>
        <w:t>号</w:t>
      </w:r>
    </w:p>
    <w:p w:rsidR="00F40B63" w:rsidRPr="00465F5E" w:rsidP="00465F5E">
      <w:pPr>
        <w:rPr>
          <w:rFonts w:eastAsia="黑体" w:cs="Times New Roman"/>
        </w:rPr>
      </w:pPr>
    </w:p>
    <w:p w:rsidR="00F40B63" w:rsidRPr="00465F5E" w:rsidP="00465F5E">
      <w:pPr>
        <w:rPr>
          <w:rFonts w:eastAsia="黑体" w:cs="Times New Roman"/>
        </w:rPr>
      </w:pPr>
      <w:r w:rsidRPr="00465F5E">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F40B63">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F40B63"/>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F40B63" w14:paraId="456E1E7D" w14:textId="7777777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F40B63" w14:paraId="2C9469CB" w14:textId="77777777"/>
                  </w:txbxContent>
                </v:textbox>
              </v:shape>
            </w:pict>
          </mc:Fallback>
        </mc:AlternateContent>
      </w:r>
      <w:r w:rsidRPr="00465F5E">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79.4pt,357.2pt" to="515.95pt,357.2pt" coordsize="21600,21600" stroked="t" strokecolor="red">
                <v:stroke joinstyle="round"/>
                <o:lock v:ext="edit" aspectratio="f"/>
              </v:line>
            </w:pict>
          </mc:Fallback>
        </mc:AlternateContent>
      </w:r>
    </w:p>
    <w:p w:rsidR="009F6EBB" w:rsidRPr="00465F5E" w:rsidP="00465F5E">
      <w:pPr>
        <w:jc w:val="center"/>
        <w:textAlignment w:val="center"/>
        <w:rPr>
          <w:rFonts w:eastAsia="方正小标宋简体" w:cs="Times New Roman"/>
          <w:kern w:val="0"/>
          <w:sz w:val="44"/>
          <w:szCs w:val="44"/>
        </w:rPr>
      </w:pPr>
      <w:r w:rsidRPr="00465F5E">
        <w:rPr>
          <w:rFonts w:eastAsia="方正小标宋简体" w:cs="Times New Roman"/>
          <w:sz w:val="44"/>
        </w:rPr>
        <w:t>中山大学关于印发《</w:t>
      </w:r>
      <w:r w:rsidRPr="00465F5E">
        <w:rPr>
          <w:rFonts w:eastAsia="方正小标宋简体" w:cs="Times New Roman"/>
          <w:kern w:val="0"/>
          <w:sz w:val="44"/>
          <w:szCs w:val="44"/>
        </w:rPr>
        <w:t>中山大学优秀博士硕士</w:t>
      </w:r>
    </w:p>
    <w:p w:rsidR="00F40B63" w:rsidRPr="00465F5E" w:rsidP="00465F5E">
      <w:pPr>
        <w:jc w:val="center"/>
        <w:textAlignment w:val="center"/>
        <w:rPr>
          <w:rFonts w:eastAsia="方正小标宋简体" w:cs="Times New Roman"/>
          <w:sz w:val="44"/>
        </w:rPr>
      </w:pPr>
      <w:r w:rsidRPr="00465F5E">
        <w:rPr>
          <w:rFonts w:eastAsia="方正小标宋简体" w:cs="Times New Roman"/>
          <w:kern w:val="0"/>
          <w:sz w:val="44"/>
          <w:szCs w:val="44"/>
        </w:rPr>
        <w:t>学位论文评选办法</w:t>
      </w:r>
      <w:r w:rsidRPr="00465F5E" w:rsidR="0090391A">
        <w:rPr>
          <w:rFonts w:eastAsia="方正小标宋简体" w:cs="Times New Roman"/>
          <w:sz w:val="44"/>
        </w:rPr>
        <w:t>》的通知</w:t>
      </w:r>
    </w:p>
    <w:bookmarkEnd w:id="0"/>
    <w:p w:rsidR="00F40B63" w:rsidRPr="00465F5E" w:rsidP="00465F5E">
      <w:pPr>
        <w:rPr>
          <w:rFonts w:cs="Times New Roman"/>
        </w:rPr>
      </w:pPr>
    </w:p>
    <w:p w:rsidR="00F40B63" w:rsidRPr="00465F5E" w:rsidP="00465F5E">
      <w:pPr>
        <w:rPr>
          <w:rFonts w:cs="Times New Roman"/>
        </w:rPr>
      </w:pPr>
      <w:r w:rsidRPr="00465F5E">
        <w:rPr>
          <w:rFonts w:cs="Times New Roman"/>
        </w:rPr>
        <w:t>各学院、直属系，各附属医院，各有关科研机构：</w:t>
      </w:r>
    </w:p>
    <w:p w:rsidR="00F40B63" w:rsidRPr="00465F5E" w:rsidP="00465F5E">
      <w:pPr>
        <w:ind w:firstLine="640" w:firstLineChars="200"/>
        <w:jc w:val="both"/>
        <w:textAlignment w:val="center"/>
        <w:rPr>
          <w:rFonts w:cs="Times New Roman"/>
        </w:rPr>
      </w:pPr>
      <w:r w:rsidRPr="00465F5E">
        <w:rPr>
          <w:rFonts w:cs="Times New Roman"/>
        </w:rPr>
        <w:t>《</w:t>
      </w:r>
      <w:r w:rsidRPr="00465F5E" w:rsidR="009F6EBB">
        <w:rPr>
          <w:rFonts w:cs="Times New Roman"/>
        </w:rPr>
        <w:t>中山大学优秀博士硕士学位论文评选办法</w:t>
      </w:r>
      <w:r w:rsidRPr="00465F5E">
        <w:rPr>
          <w:rFonts w:cs="Times New Roman"/>
        </w:rPr>
        <w:t>》已经学校党委常委会</w:t>
      </w:r>
      <w:r w:rsidRPr="00465F5E" w:rsidR="006F1ABD">
        <w:rPr>
          <w:rFonts w:cs="Times New Roman"/>
        </w:rPr>
        <w:t>2022</w:t>
      </w:r>
      <w:r w:rsidRPr="00465F5E" w:rsidR="006F1ABD">
        <w:rPr>
          <w:rFonts w:cs="Times New Roman"/>
        </w:rPr>
        <w:t>年</w:t>
      </w:r>
      <w:r w:rsidRPr="00465F5E">
        <w:rPr>
          <w:rFonts w:cs="Times New Roman"/>
        </w:rPr>
        <w:t>第</w:t>
      </w:r>
      <w:r w:rsidRPr="00465F5E" w:rsidR="00B04F50">
        <w:rPr>
          <w:rFonts w:cs="Times New Roman"/>
        </w:rPr>
        <w:t>11</w:t>
      </w:r>
      <w:r w:rsidRPr="00465F5E">
        <w:rPr>
          <w:rFonts w:cs="Times New Roman"/>
        </w:rPr>
        <w:t>次会议审议通过，现予印发，请遵照执行。</w:t>
      </w:r>
    </w:p>
    <w:p w:rsidR="00F40B63" w:rsidRPr="00465F5E" w:rsidP="00465F5E">
      <w:pPr>
        <w:ind w:firstLine="640" w:firstLineChars="200"/>
        <w:rPr>
          <w:rFonts w:cs="Times New Roman"/>
        </w:rPr>
      </w:pPr>
    </w:p>
    <w:p w:rsidR="00465F5E" w:rsidRPr="00465F5E" w:rsidP="00465F5E">
      <w:pPr>
        <w:ind w:firstLine="640" w:firstLineChars="200"/>
        <w:rPr>
          <w:rFonts w:cs="Times New Roman"/>
        </w:rPr>
      </w:pPr>
    </w:p>
    <w:p w:rsidR="00F40B63" w:rsidRPr="00465F5E" w:rsidP="00465F5E">
      <w:pPr>
        <w:rPr>
          <w:rFonts w:cs="Times New Roman"/>
        </w:rPr>
      </w:pPr>
    </w:p>
    <w:p w:rsidR="00F40B63" w:rsidRPr="00465F5E" w:rsidP="00465F5E">
      <w:pPr>
        <w:ind w:right="1846" w:rightChars="577"/>
        <w:jc w:val="right"/>
        <w:rPr>
          <w:rFonts w:cs="Times New Roman"/>
        </w:rPr>
      </w:pPr>
      <w:r w:rsidRPr="00465F5E">
        <w:rPr>
          <w:rFonts w:cs="Times New Roman"/>
        </w:rPr>
        <w:t>中山大学</w:t>
      </w:r>
    </w:p>
    <w:p w:rsidR="00F40B63" w:rsidRPr="00465F5E" w:rsidP="00465F5E">
      <w:pPr>
        <w:ind w:right="1248" w:rightChars="390"/>
        <w:jc w:val="right"/>
        <w:rPr>
          <w:rFonts w:cs="Times New Roman"/>
        </w:rPr>
      </w:pPr>
      <w:r w:rsidRPr="00465F5E">
        <w:rPr>
          <w:rFonts w:cs="Times New Roman"/>
        </w:rPr>
        <w:t>2022</w:t>
      </w:r>
      <w:r w:rsidRPr="00465F5E" w:rsidR="0076413C">
        <w:rPr>
          <w:rFonts w:cs="Times New Roman"/>
        </w:rPr>
        <w:t>年</w:t>
      </w:r>
      <w:r w:rsidRPr="00465F5E" w:rsidR="009F6EBB">
        <w:rPr>
          <w:rFonts w:cs="Times New Roman"/>
        </w:rPr>
        <w:t>4</w:t>
      </w:r>
      <w:r w:rsidRPr="00465F5E" w:rsidR="0076413C">
        <w:rPr>
          <w:rFonts w:cs="Times New Roman"/>
        </w:rPr>
        <w:t>月</w:t>
      </w:r>
      <w:r w:rsidRPr="00465F5E" w:rsidR="00465F5E">
        <w:rPr>
          <w:rFonts w:cs="Times New Roman"/>
        </w:rPr>
        <w:t>21</w:t>
      </w:r>
      <w:r w:rsidRPr="00465F5E" w:rsidR="0076413C">
        <w:rPr>
          <w:rFonts w:cs="Times New Roman"/>
        </w:rPr>
        <w:t>日</w:t>
      </w:r>
    </w:p>
    <w:p w:rsidR="0052616E" w:rsidRPr="00465F5E" w:rsidP="00465F5E">
      <w:pPr>
        <w:jc w:val="center"/>
        <w:textAlignment w:val="center"/>
        <w:rPr>
          <w:rFonts w:eastAsia="方正小标宋简体" w:cs="Times New Roman"/>
          <w:kern w:val="0"/>
          <w:sz w:val="44"/>
          <w:szCs w:val="44"/>
        </w:rPr>
        <w:sectPr w:rsidSect="001E2958">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bookmarkStart w:id="1" w:name="_Toc396289498"/>
      <w:bookmarkStart w:id="2" w:name="_Toc458002126"/>
    </w:p>
    <w:p w:rsidR="009F6EBB" w:rsidRPr="00465F5E" w:rsidP="00465F5E">
      <w:pPr>
        <w:jc w:val="center"/>
        <w:textAlignment w:val="center"/>
        <w:rPr>
          <w:rFonts w:eastAsia="方正小标宋简体" w:cs="Times New Roman"/>
          <w:kern w:val="0"/>
          <w:sz w:val="44"/>
          <w:szCs w:val="44"/>
        </w:rPr>
      </w:pPr>
      <w:r w:rsidRPr="00465F5E">
        <w:rPr>
          <w:rFonts w:eastAsia="方正小标宋简体" w:cs="Times New Roman"/>
          <w:kern w:val="0"/>
          <w:sz w:val="44"/>
          <w:szCs w:val="44"/>
        </w:rPr>
        <w:t>中山大学优秀博士硕士学位论文评选办法</w:t>
      </w:r>
    </w:p>
    <w:p w:rsidR="009F6EBB" w:rsidRPr="00465F5E" w:rsidP="00465F5E">
      <w:pPr>
        <w:jc w:val="both"/>
        <w:textAlignment w:val="center"/>
        <w:rPr>
          <w:rFonts w:cs="Times New Roman"/>
          <w:kern w:val="0"/>
          <w:szCs w:val="32"/>
        </w:rPr>
      </w:pPr>
    </w:p>
    <w:p w:rsidR="00285F7E" w:rsidRPr="00465F5E" w:rsidP="00465F5E">
      <w:pPr>
        <w:jc w:val="center"/>
        <w:textAlignment w:val="center"/>
        <w:rPr>
          <w:rFonts w:eastAsia="黑体" w:cs="Times New Roman"/>
          <w:kern w:val="0"/>
          <w:szCs w:val="32"/>
        </w:rPr>
      </w:pPr>
      <w:r w:rsidRPr="00465F5E">
        <w:rPr>
          <w:rFonts w:eastAsia="黑体" w:cs="Times New Roman"/>
          <w:kern w:val="0"/>
          <w:szCs w:val="32"/>
        </w:rPr>
        <w:t>第一章</w:t>
      </w:r>
      <w:r w:rsidRPr="00465F5E">
        <w:rPr>
          <w:rFonts w:eastAsia="黑体" w:cs="Times New Roman"/>
          <w:kern w:val="0"/>
          <w:szCs w:val="32"/>
        </w:rPr>
        <w:t xml:space="preserve">  </w:t>
      </w:r>
      <w:r w:rsidRPr="00465F5E">
        <w:rPr>
          <w:rFonts w:eastAsia="黑体" w:cs="Times New Roman"/>
          <w:kern w:val="0"/>
          <w:szCs w:val="32"/>
        </w:rPr>
        <w:t>总则</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第一条</w:t>
      </w:r>
      <w:r w:rsidRPr="00465F5E">
        <w:rPr>
          <w:rFonts w:cs="Times New Roman"/>
          <w:kern w:val="0"/>
          <w:szCs w:val="32"/>
        </w:rPr>
        <w:t xml:space="preserve"> </w:t>
      </w:r>
      <w:r w:rsidRPr="00465F5E" w:rsidR="00465F5E">
        <w:rPr>
          <w:rFonts w:cs="Times New Roman"/>
          <w:kern w:val="0"/>
          <w:szCs w:val="32"/>
        </w:rPr>
        <w:t xml:space="preserve"> </w:t>
      </w:r>
      <w:r w:rsidRPr="00465F5E">
        <w:rPr>
          <w:rFonts w:cs="Times New Roman"/>
          <w:kern w:val="0"/>
          <w:szCs w:val="32"/>
        </w:rPr>
        <w:t>为提高我校博士生和硕士生培养质量，加快培养拔尖创新人才，推动研究生教育的内涵式发展，根据国家有关文件精神，结合我校实际，特制订本办法。</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第二条</w:t>
      </w:r>
      <w:r w:rsidRPr="00465F5E">
        <w:rPr>
          <w:rFonts w:cs="Times New Roman"/>
          <w:kern w:val="0"/>
          <w:szCs w:val="32"/>
        </w:rPr>
        <w:t xml:space="preserve"> </w:t>
      </w:r>
      <w:r w:rsidRPr="00465F5E" w:rsidR="00465F5E">
        <w:rPr>
          <w:rFonts w:cs="Times New Roman"/>
          <w:kern w:val="0"/>
          <w:szCs w:val="32"/>
        </w:rPr>
        <w:t xml:space="preserve"> </w:t>
      </w:r>
      <w:r w:rsidRPr="00465F5E">
        <w:rPr>
          <w:rFonts w:cs="Times New Roman"/>
          <w:kern w:val="0"/>
          <w:szCs w:val="32"/>
        </w:rPr>
        <w:t>优秀博士硕士学位论文（以下简称</w:t>
      </w:r>
      <w:r w:rsidRPr="00465F5E">
        <w:rPr>
          <w:rFonts w:cs="Times New Roman"/>
          <w:kern w:val="0"/>
          <w:szCs w:val="32"/>
        </w:rPr>
        <w:t>“</w:t>
      </w:r>
      <w:r w:rsidRPr="00465F5E">
        <w:rPr>
          <w:rFonts w:cs="Times New Roman"/>
          <w:kern w:val="0"/>
          <w:szCs w:val="32"/>
        </w:rPr>
        <w:t>优秀论文</w:t>
      </w:r>
      <w:r w:rsidRPr="00465F5E">
        <w:rPr>
          <w:rFonts w:cs="Times New Roman"/>
          <w:kern w:val="0"/>
          <w:szCs w:val="32"/>
        </w:rPr>
        <w:t>”</w:t>
      </w:r>
      <w:r w:rsidRPr="00465F5E">
        <w:rPr>
          <w:rFonts w:cs="Times New Roman"/>
          <w:kern w:val="0"/>
          <w:szCs w:val="32"/>
        </w:rPr>
        <w:t>）评选应坚持正确的政治方向和学术导向，遵循</w:t>
      </w:r>
      <w:r w:rsidRPr="00465F5E">
        <w:rPr>
          <w:rFonts w:cs="Times New Roman"/>
          <w:kern w:val="0"/>
          <w:szCs w:val="32"/>
        </w:rPr>
        <w:t>“</w:t>
      </w:r>
      <w:r w:rsidRPr="00465F5E">
        <w:rPr>
          <w:rFonts w:cs="Times New Roman"/>
          <w:kern w:val="0"/>
          <w:szCs w:val="32"/>
        </w:rPr>
        <w:t>科学公正、注重创新、严格筛选、宁缺毋滥</w:t>
      </w:r>
      <w:r w:rsidRPr="00465F5E">
        <w:rPr>
          <w:rFonts w:cs="Times New Roman"/>
          <w:kern w:val="0"/>
          <w:szCs w:val="32"/>
        </w:rPr>
        <w:t>”</w:t>
      </w:r>
      <w:r w:rsidRPr="00465F5E">
        <w:rPr>
          <w:rFonts w:cs="Times New Roman"/>
          <w:kern w:val="0"/>
          <w:szCs w:val="32"/>
        </w:rPr>
        <w:t>的原则。</w:t>
      </w:r>
    </w:p>
    <w:p w:rsidR="00285F7E" w:rsidRPr="00465F5E" w:rsidP="00465F5E">
      <w:pPr>
        <w:jc w:val="center"/>
        <w:textAlignment w:val="center"/>
        <w:rPr>
          <w:rFonts w:cs="Times New Roman"/>
          <w:kern w:val="0"/>
          <w:szCs w:val="32"/>
        </w:rPr>
      </w:pPr>
    </w:p>
    <w:p w:rsidR="00285F7E" w:rsidRPr="00465F5E" w:rsidP="00465F5E">
      <w:pPr>
        <w:jc w:val="center"/>
        <w:textAlignment w:val="center"/>
        <w:rPr>
          <w:rFonts w:eastAsia="黑体" w:cs="Times New Roman"/>
          <w:kern w:val="0"/>
          <w:szCs w:val="32"/>
        </w:rPr>
      </w:pPr>
      <w:r w:rsidRPr="00465F5E">
        <w:rPr>
          <w:rFonts w:eastAsia="黑体" w:cs="Times New Roman"/>
          <w:kern w:val="0"/>
          <w:szCs w:val="32"/>
        </w:rPr>
        <w:t>第二章</w:t>
      </w:r>
      <w:r w:rsidRPr="00465F5E">
        <w:rPr>
          <w:rFonts w:eastAsia="黑体" w:cs="Times New Roman"/>
          <w:kern w:val="0"/>
          <w:szCs w:val="32"/>
        </w:rPr>
        <w:t xml:space="preserve">  </w:t>
      </w:r>
      <w:r w:rsidRPr="00465F5E">
        <w:rPr>
          <w:rFonts w:eastAsia="黑体" w:cs="Times New Roman"/>
          <w:kern w:val="0"/>
          <w:szCs w:val="32"/>
        </w:rPr>
        <w:t>评选标准</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第三条</w:t>
      </w:r>
      <w:r w:rsidRPr="00465F5E">
        <w:rPr>
          <w:rFonts w:cs="Times New Roman"/>
          <w:kern w:val="0"/>
          <w:szCs w:val="32"/>
        </w:rPr>
        <w:t xml:space="preserve"> </w:t>
      </w:r>
      <w:r w:rsidRPr="00465F5E" w:rsidR="00465F5E">
        <w:rPr>
          <w:rFonts w:cs="Times New Roman"/>
          <w:kern w:val="0"/>
          <w:szCs w:val="32"/>
        </w:rPr>
        <w:t xml:space="preserve"> </w:t>
      </w:r>
      <w:r w:rsidRPr="00465F5E">
        <w:rPr>
          <w:rFonts w:cs="Times New Roman"/>
          <w:kern w:val="0"/>
          <w:szCs w:val="32"/>
        </w:rPr>
        <w:t>参评优秀论文应具备：</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（一）选题具有正确的政治、思想导向，为本学科前沿；</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（二）材料翔实，推理严密，文字表达准确，符合学术规范，内容不涉密，可公开；</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（三）学位论文获得同行评阅专家较高的评价，有三分之二及以上评阅专家同意推荐为优秀论文；并在学位论文答辩时获答辩委员会全票通过，且答辩委员会作出决议同意推荐为优秀论文。</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第四条</w:t>
      </w:r>
      <w:r w:rsidRPr="00465F5E">
        <w:rPr>
          <w:rFonts w:cs="Times New Roman"/>
          <w:kern w:val="0"/>
          <w:szCs w:val="32"/>
        </w:rPr>
        <w:t xml:space="preserve"> </w:t>
      </w:r>
      <w:r w:rsidRPr="00465F5E" w:rsidR="00465F5E">
        <w:rPr>
          <w:rFonts w:cs="Times New Roman"/>
          <w:kern w:val="0"/>
          <w:szCs w:val="32"/>
        </w:rPr>
        <w:t xml:space="preserve"> </w:t>
      </w:r>
      <w:r w:rsidRPr="00465F5E">
        <w:rPr>
          <w:rFonts w:cs="Times New Roman"/>
          <w:kern w:val="0"/>
          <w:szCs w:val="32"/>
        </w:rPr>
        <w:t>在符合第三条的基础上，参评优秀学位论文，还需满足以下条件：</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（一）优秀博士学位论文</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1</w:t>
      </w:r>
      <w:r w:rsidR="00465F5E">
        <w:rPr>
          <w:rFonts w:cs="Times New Roman" w:hint="eastAsia"/>
          <w:kern w:val="0"/>
          <w:szCs w:val="32"/>
        </w:rPr>
        <w:t>．</w:t>
      </w:r>
      <w:r w:rsidRPr="00465F5E">
        <w:rPr>
          <w:rFonts w:cs="Times New Roman"/>
          <w:kern w:val="0"/>
          <w:szCs w:val="32"/>
        </w:rPr>
        <w:t>选题有较大的理论意义或应用价值，在理论或方法上有创新，取得突破性成果，达到国际同类学科先进水平，或具有较好</w:t>
      </w:r>
      <w:r w:rsidRPr="00465F5E">
        <w:rPr>
          <w:rFonts w:cs="Times New Roman"/>
          <w:kern w:val="0"/>
          <w:szCs w:val="32"/>
        </w:rPr>
        <w:t>的社会效益或应用前景；</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2</w:t>
      </w:r>
      <w:r w:rsidR="00465F5E">
        <w:rPr>
          <w:rFonts w:cs="Times New Roman" w:hint="eastAsia"/>
          <w:kern w:val="0"/>
          <w:szCs w:val="32"/>
        </w:rPr>
        <w:t>．</w:t>
      </w:r>
      <w:r w:rsidRPr="00465F5E">
        <w:rPr>
          <w:rFonts w:cs="Times New Roman"/>
          <w:kern w:val="0"/>
          <w:szCs w:val="32"/>
        </w:rPr>
        <w:t>以学位论文研究成果的主要结论或部分结论为基础，以</w:t>
      </w:r>
      <w:r w:rsidRPr="00465F5E">
        <w:rPr>
          <w:rFonts w:cs="Times New Roman"/>
          <w:kern w:val="0"/>
          <w:szCs w:val="32"/>
        </w:rPr>
        <w:t>“</w:t>
      </w:r>
      <w:r w:rsidRPr="00465F5E">
        <w:rPr>
          <w:rFonts w:cs="Times New Roman"/>
          <w:kern w:val="0"/>
          <w:szCs w:val="32"/>
        </w:rPr>
        <w:t>中山大学</w:t>
      </w:r>
      <w:r w:rsidRPr="00465F5E">
        <w:rPr>
          <w:rFonts w:cs="Times New Roman"/>
          <w:kern w:val="0"/>
          <w:szCs w:val="32"/>
        </w:rPr>
        <w:t>”</w:t>
      </w:r>
      <w:r w:rsidRPr="00465F5E">
        <w:rPr>
          <w:rFonts w:cs="Times New Roman"/>
          <w:kern w:val="0"/>
          <w:szCs w:val="32"/>
        </w:rPr>
        <w:t>作为第一完成单位取得高水平学术成果，具体标准由各研究生培养单位研究生教育与学位专门委员会（或附属医院教育与学位委员会）确定。</w:t>
      </w:r>
      <w:r w:rsidRPr="00465F5E">
        <w:rPr>
          <w:rFonts w:cs="Times New Roman"/>
          <w:kern w:val="0"/>
          <w:szCs w:val="32"/>
        </w:rPr>
        <w:t xml:space="preserve"> </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（二）优秀硕士学位论文</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1</w:t>
      </w:r>
      <w:r w:rsidR="00465F5E">
        <w:rPr>
          <w:rFonts w:cs="Times New Roman" w:hint="eastAsia"/>
          <w:kern w:val="0"/>
          <w:szCs w:val="32"/>
        </w:rPr>
        <w:t>．</w:t>
      </w:r>
      <w:r w:rsidRPr="00465F5E">
        <w:rPr>
          <w:rFonts w:cs="Times New Roman"/>
          <w:kern w:val="0"/>
          <w:szCs w:val="32"/>
        </w:rPr>
        <w:t>学术学位优秀硕士学位论文：选题有一定的理论意义或实用价值。论文有独到的新见解，能体现作者本学科坚实的理论基础和系统的专门知识，具有较好的从事科学研究工作的能力，研</w:t>
      </w:r>
      <w:r w:rsidRPr="00465F5E">
        <w:rPr>
          <w:rFonts w:cs="Times New Roman"/>
          <w:kern w:val="0"/>
          <w:szCs w:val="32"/>
        </w:rPr>
        <w:t>究成果在理论或方法上有一定创新。</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2</w:t>
      </w:r>
      <w:r w:rsidR="00465F5E">
        <w:rPr>
          <w:rFonts w:cs="Times New Roman" w:hint="eastAsia"/>
          <w:kern w:val="0"/>
          <w:szCs w:val="32"/>
        </w:rPr>
        <w:t>．</w:t>
      </w:r>
      <w:r w:rsidRPr="00465F5E">
        <w:rPr>
          <w:rFonts w:cs="Times New Roman"/>
          <w:kern w:val="0"/>
          <w:szCs w:val="32"/>
        </w:rPr>
        <w:t>专业学位优秀硕士学位论文：选题应紧密结合应用课题或现实问题，要有明确的职业背景和行业应用价值，具有较好的社会效益或较好的应用前景；内容必须理论联系实际，能有效运用相关领域的基本理论，对专业领域的实践问题进行探索，并提出科学合理的策略或方法，有效解决了本领域的实践难题。</w:t>
      </w:r>
    </w:p>
    <w:p w:rsidR="00285F7E" w:rsidRPr="00465F5E" w:rsidP="00465F5E">
      <w:pPr>
        <w:ind w:firstLine="640" w:firstLineChars="200"/>
        <w:jc w:val="both"/>
        <w:textAlignment w:val="center"/>
        <w:rPr>
          <w:rFonts w:cs="Times New Roman"/>
          <w:kern w:val="0"/>
          <w:szCs w:val="32"/>
        </w:rPr>
      </w:pPr>
    </w:p>
    <w:p w:rsidR="00285F7E" w:rsidRPr="00465F5E" w:rsidP="00465F5E">
      <w:pPr>
        <w:jc w:val="center"/>
        <w:textAlignment w:val="center"/>
        <w:rPr>
          <w:rFonts w:eastAsia="黑体" w:cs="Times New Roman"/>
          <w:kern w:val="0"/>
          <w:szCs w:val="32"/>
        </w:rPr>
      </w:pPr>
      <w:r w:rsidRPr="00465F5E">
        <w:rPr>
          <w:rFonts w:eastAsia="黑体" w:cs="Times New Roman"/>
          <w:kern w:val="0"/>
          <w:szCs w:val="32"/>
        </w:rPr>
        <w:t>第三章</w:t>
      </w:r>
      <w:r w:rsidRPr="00465F5E">
        <w:rPr>
          <w:rFonts w:eastAsia="黑体" w:cs="Times New Roman"/>
          <w:kern w:val="0"/>
          <w:szCs w:val="32"/>
        </w:rPr>
        <w:t xml:space="preserve">  </w:t>
      </w:r>
      <w:r w:rsidRPr="00465F5E">
        <w:rPr>
          <w:rFonts w:eastAsia="黑体" w:cs="Times New Roman"/>
          <w:kern w:val="0"/>
          <w:szCs w:val="32"/>
        </w:rPr>
        <w:t>评选范围与推荐名额</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第五条</w:t>
      </w:r>
      <w:r w:rsidRPr="00465F5E">
        <w:rPr>
          <w:rFonts w:cs="Times New Roman"/>
          <w:b/>
          <w:kern w:val="0"/>
          <w:szCs w:val="32"/>
        </w:rPr>
        <w:t xml:space="preserve"> </w:t>
      </w:r>
      <w:r w:rsidR="00465F5E">
        <w:rPr>
          <w:rFonts w:cs="Times New Roman"/>
          <w:b/>
          <w:kern w:val="0"/>
          <w:szCs w:val="32"/>
        </w:rPr>
        <w:t xml:space="preserve"> </w:t>
      </w:r>
      <w:r w:rsidRPr="00465F5E">
        <w:rPr>
          <w:rFonts w:cs="Times New Roman"/>
          <w:kern w:val="0"/>
          <w:szCs w:val="32"/>
        </w:rPr>
        <w:t>优秀论文评选每学年春季学期组织一次，评选范围为该学年获得我校博士或硕士学位者的学位论文。以下情形不参加评选：</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（一）学位论文答辩前已获得副高级以上职称（含副高级）</w:t>
      </w:r>
      <w:r w:rsidRPr="00465F5E">
        <w:rPr>
          <w:rFonts w:cs="Times New Roman"/>
          <w:kern w:val="0"/>
          <w:szCs w:val="32"/>
        </w:rPr>
        <w:t>的作者所撰写的学位论文。</w:t>
      </w:r>
    </w:p>
    <w:p w:rsidR="00285F7E" w:rsidRPr="00465F5E" w:rsidP="00465F5E">
      <w:pPr>
        <w:ind w:firstLine="640" w:firstLineChars="200"/>
        <w:jc w:val="both"/>
        <w:textAlignment w:val="center"/>
        <w:rPr>
          <w:rFonts w:cs="Times New Roman"/>
          <w:kern w:val="0"/>
          <w:szCs w:val="32"/>
        </w:rPr>
      </w:pPr>
      <w:r w:rsidRPr="00465F5E">
        <w:rPr>
          <w:rFonts w:cs="Times New Roman"/>
          <w:kern w:val="0"/>
          <w:szCs w:val="32"/>
        </w:rPr>
        <w:t>（二）涉密的学位论文。</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第六条</w:t>
      </w:r>
      <w:r w:rsidRPr="00465F5E">
        <w:rPr>
          <w:rFonts w:cs="Times New Roman"/>
          <w:kern w:val="0"/>
          <w:szCs w:val="32"/>
        </w:rPr>
        <w:t xml:space="preserve"> </w:t>
      </w:r>
      <w:r w:rsidR="00465F5E">
        <w:rPr>
          <w:rFonts w:cs="Times New Roman"/>
          <w:kern w:val="0"/>
          <w:szCs w:val="32"/>
        </w:rPr>
        <w:t xml:space="preserve"> </w:t>
      </w:r>
      <w:r w:rsidRPr="00465F5E">
        <w:rPr>
          <w:rFonts w:cs="Times New Roman"/>
          <w:kern w:val="0"/>
          <w:szCs w:val="32"/>
        </w:rPr>
        <w:t>每年度评选优秀博士学位论文不超过</w:t>
      </w:r>
      <w:r w:rsidRPr="00465F5E">
        <w:rPr>
          <w:rFonts w:cs="Times New Roman"/>
          <w:kern w:val="0"/>
          <w:szCs w:val="32"/>
        </w:rPr>
        <w:t>50</w:t>
      </w:r>
      <w:r w:rsidRPr="00465F5E">
        <w:rPr>
          <w:rFonts w:cs="Times New Roman"/>
          <w:kern w:val="0"/>
          <w:szCs w:val="32"/>
        </w:rPr>
        <w:t>篇，优秀硕士学位论文不超过</w:t>
      </w:r>
      <w:r w:rsidRPr="00465F5E">
        <w:rPr>
          <w:rFonts w:cs="Times New Roman"/>
          <w:kern w:val="0"/>
          <w:szCs w:val="32"/>
        </w:rPr>
        <w:t>100</w:t>
      </w:r>
      <w:r w:rsidRPr="00465F5E">
        <w:rPr>
          <w:rFonts w:cs="Times New Roman"/>
          <w:kern w:val="0"/>
          <w:szCs w:val="32"/>
        </w:rPr>
        <w:t>篇。研究生院根据学科情况核算并按培养单位下发推荐名额，具体名额分配方案以当年通知为准。</w:t>
      </w:r>
    </w:p>
    <w:p w:rsidR="00285F7E" w:rsidRPr="00465F5E" w:rsidP="00465F5E">
      <w:pPr>
        <w:jc w:val="both"/>
        <w:textAlignment w:val="center"/>
        <w:rPr>
          <w:rFonts w:cs="Times New Roman"/>
          <w:kern w:val="0"/>
          <w:szCs w:val="32"/>
        </w:rPr>
      </w:pPr>
    </w:p>
    <w:p w:rsidR="00285F7E" w:rsidRPr="00465F5E" w:rsidP="00465F5E">
      <w:pPr>
        <w:jc w:val="center"/>
        <w:textAlignment w:val="center"/>
        <w:rPr>
          <w:rFonts w:eastAsia="黑体" w:cs="Times New Roman"/>
          <w:kern w:val="0"/>
          <w:szCs w:val="32"/>
        </w:rPr>
      </w:pPr>
      <w:r w:rsidRPr="00465F5E">
        <w:rPr>
          <w:rFonts w:eastAsia="黑体" w:cs="Times New Roman"/>
          <w:kern w:val="0"/>
          <w:szCs w:val="32"/>
        </w:rPr>
        <w:t>第四章</w:t>
      </w:r>
      <w:r w:rsidRPr="00465F5E">
        <w:rPr>
          <w:rFonts w:eastAsia="黑体" w:cs="Times New Roman"/>
          <w:kern w:val="0"/>
          <w:szCs w:val="32"/>
        </w:rPr>
        <w:t xml:space="preserve">  </w:t>
      </w:r>
      <w:r w:rsidRPr="00465F5E">
        <w:rPr>
          <w:rFonts w:eastAsia="黑体" w:cs="Times New Roman"/>
          <w:kern w:val="0"/>
          <w:szCs w:val="32"/>
        </w:rPr>
        <w:t>评选程序</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第七条</w:t>
      </w:r>
      <w:r w:rsidRPr="00465F5E">
        <w:rPr>
          <w:rFonts w:cs="Times New Roman"/>
          <w:kern w:val="0"/>
          <w:szCs w:val="32"/>
        </w:rPr>
        <w:t xml:space="preserve"> </w:t>
      </w:r>
      <w:r w:rsidR="00465F5E">
        <w:rPr>
          <w:rFonts w:cs="Times New Roman"/>
          <w:kern w:val="0"/>
          <w:szCs w:val="32"/>
        </w:rPr>
        <w:t xml:space="preserve"> </w:t>
      </w:r>
      <w:r w:rsidRPr="00465F5E">
        <w:rPr>
          <w:rFonts w:cs="Times New Roman"/>
          <w:kern w:val="0"/>
          <w:szCs w:val="32"/>
        </w:rPr>
        <w:t>优秀论文由作者本人申请，导师推荐，各研究生培养单位研究生教育与学位专门委员会（或附属医院教育与学位委员会）按照评选要求对论文的政治思想导向、学术水平、社会效益、应用前景等进行评审，开展遴选，并将推荐参评名单、推荐优先顺序及申报材料报送研究生院。</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第八条</w:t>
      </w:r>
      <w:r w:rsidRPr="00465F5E">
        <w:rPr>
          <w:rFonts w:cs="Times New Roman"/>
          <w:kern w:val="0"/>
          <w:szCs w:val="32"/>
        </w:rPr>
        <w:t xml:space="preserve"> </w:t>
      </w:r>
      <w:r w:rsidR="00465F5E">
        <w:rPr>
          <w:rFonts w:cs="Times New Roman"/>
          <w:kern w:val="0"/>
          <w:szCs w:val="32"/>
        </w:rPr>
        <w:t xml:space="preserve"> </w:t>
      </w:r>
      <w:r w:rsidRPr="00465F5E">
        <w:rPr>
          <w:rFonts w:cs="Times New Roman"/>
          <w:kern w:val="0"/>
          <w:szCs w:val="32"/>
        </w:rPr>
        <w:t>研究生院</w:t>
      </w:r>
      <w:r w:rsidRPr="00465F5E">
        <w:rPr>
          <w:rFonts w:cs="Times New Roman"/>
          <w:kern w:val="0"/>
          <w:szCs w:val="32"/>
        </w:rPr>
        <w:t>组织学科专家组初评，专家组向各学位评定分委员会推荐优秀论文候选名单。各学位评定分委员会对推荐论文进行复评，并向学校学位评定委员会推荐优秀论文。学校学位评定委员会审批，确定当年度优秀论文入选名单。</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第九条</w:t>
      </w:r>
      <w:r w:rsidRPr="00465F5E">
        <w:rPr>
          <w:rFonts w:cs="Times New Roman"/>
          <w:kern w:val="0"/>
          <w:szCs w:val="32"/>
        </w:rPr>
        <w:t xml:space="preserve"> </w:t>
      </w:r>
      <w:r w:rsidR="00465F5E">
        <w:rPr>
          <w:rFonts w:cs="Times New Roman"/>
          <w:kern w:val="0"/>
          <w:szCs w:val="32"/>
        </w:rPr>
        <w:t xml:space="preserve"> </w:t>
      </w:r>
      <w:r w:rsidRPr="00465F5E">
        <w:rPr>
          <w:rFonts w:cs="Times New Roman"/>
          <w:kern w:val="0"/>
          <w:szCs w:val="32"/>
        </w:rPr>
        <w:t>优秀论文名单在研究生院网站上予以公示，公示期为</w:t>
      </w:r>
      <w:r w:rsidRPr="00465F5E">
        <w:rPr>
          <w:rFonts w:cs="Times New Roman"/>
          <w:kern w:val="0"/>
          <w:szCs w:val="32"/>
        </w:rPr>
        <w:t>7</w:t>
      </w:r>
      <w:r w:rsidRPr="00465F5E">
        <w:rPr>
          <w:rFonts w:cs="Times New Roman"/>
          <w:kern w:val="0"/>
          <w:szCs w:val="32"/>
        </w:rPr>
        <w:t>日。任何个人或单位，如对入选论文有异议，可在公示期内实名以书面形式向研究生院提出异议及其具体依据。研究生院对异议作形式审查后，于</w:t>
      </w:r>
      <w:r w:rsidRPr="00465F5E">
        <w:rPr>
          <w:rFonts w:cs="Times New Roman"/>
          <w:kern w:val="0"/>
          <w:szCs w:val="32"/>
        </w:rPr>
        <w:t>3</w:t>
      </w:r>
      <w:r w:rsidRPr="00465F5E">
        <w:rPr>
          <w:rFonts w:cs="Times New Roman"/>
          <w:kern w:val="0"/>
          <w:szCs w:val="32"/>
        </w:rPr>
        <w:t>个工作日内作出是否受理的决定。决定受理的，于</w:t>
      </w:r>
      <w:r w:rsidRPr="00465F5E">
        <w:rPr>
          <w:rFonts w:cs="Times New Roman"/>
          <w:kern w:val="0"/>
          <w:szCs w:val="32"/>
        </w:rPr>
        <w:t>10</w:t>
      </w:r>
      <w:r w:rsidRPr="00465F5E">
        <w:rPr>
          <w:rFonts w:cs="Times New Roman"/>
          <w:kern w:val="0"/>
          <w:szCs w:val="32"/>
        </w:rPr>
        <w:t>个工作日内提出处理结果，报校学位评定委员会审定后，书面告知提出异议的单位或个人；</w:t>
      </w:r>
      <w:r w:rsidRPr="00465F5E">
        <w:rPr>
          <w:rFonts w:cs="Times New Roman"/>
          <w:kern w:val="0"/>
          <w:szCs w:val="32"/>
        </w:rPr>
        <w:t>决定不受理的，书面告知提出异议的单位或个人。</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第十条</w:t>
      </w:r>
      <w:r w:rsidRPr="00465F5E">
        <w:rPr>
          <w:rFonts w:cs="Times New Roman"/>
          <w:kern w:val="0"/>
          <w:szCs w:val="32"/>
        </w:rPr>
        <w:t xml:space="preserve"> </w:t>
      </w:r>
      <w:r w:rsidR="00465F5E">
        <w:rPr>
          <w:rFonts w:cs="Times New Roman"/>
          <w:kern w:val="0"/>
          <w:szCs w:val="32"/>
        </w:rPr>
        <w:t xml:space="preserve"> </w:t>
      </w:r>
      <w:r w:rsidRPr="00465F5E">
        <w:rPr>
          <w:rFonts w:cs="Times New Roman"/>
          <w:kern w:val="0"/>
          <w:szCs w:val="32"/>
        </w:rPr>
        <w:t>公示无异议，学校发文并予以表彰。</w:t>
      </w:r>
    </w:p>
    <w:p w:rsidR="00285F7E" w:rsidRPr="00465F5E" w:rsidP="00465F5E">
      <w:pPr>
        <w:ind w:left="1704"/>
        <w:jc w:val="both"/>
        <w:textAlignment w:val="center"/>
        <w:rPr>
          <w:rFonts w:cs="Times New Roman"/>
          <w:kern w:val="0"/>
          <w:szCs w:val="32"/>
        </w:rPr>
      </w:pPr>
    </w:p>
    <w:p w:rsidR="00285F7E" w:rsidRPr="00465F5E" w:rsidP="00465F5E">
      <w:pPr>
        <w:jc w:val="center"/>
        <w:textAlignment w:val="center"/>
        <w:rPr>
          <w:rFonts w:eastAsia="黑体" w:cs="Times New Roman"/>
          <w:kern w:val="0"/>
          <w:szCs w:val="32"/>
        </w:rPr>
      </w:pPr>
      <w:r w:rsidRPr="00465F5E">
        <w:rPr>
          <w:rFonts w:eastAsia="黑体" w:cs="Times New Roman"/>
          <w:kern w:val="0"/>
          <w:szCs w:val="32"/>
        </w:rPr>
        <w:t>第五章</w:t>
      </w:r>
      <w:r w:rsidRPr="00465F5E" w:rsidR="00465F5E">
        <w:rPr>
          <w:rFonts w:eastAsia="黑体" w:cs="Times New Roman"/>
          <w:kern w:val="0"/>
          <w:szCs w:val="32"/>
        </w:rPr>
        <w:t xml:space="preserve">  </w:t>
      </w:r>
      <w:r w:rsidRPr="00465F5E">
        <w:rPr>
          <w:rFonts w:eastAsia="黑体" w:cs="Times New Roman"/>
          <w:kern w:val="0"/>
          <w:szCs w:val="32"/>
        </w:rPr>
        <w:t>奖励与追责</w:t>
      </w:r>
    </w:p>
    <w:p w:rsidR="00285F7E" w:rsidRPr="00465F5E" w:rsidP="00465F5E">
      <w:pPr>
        <w:ind w:firstLine="640" w:firstLineChars="200"/>
        <w:textAlignment w:val="center"/>
        <w:rPr>
          <w:rFonts w:cs="Times New Roman"/>
          <w:kern w:val="0"/>
          <w:szCs w:val="32"/>
        </w:rPr>
      </w:pPr>
      <w:r w:rsidRPr="00465F5E">
        <w:rPr>
          <w:rFonts w:cs="Times New Roman"/>
          <w:b/>
          <w:kern w:val="0"/>
          <w:szCs w:val="32"/>
        </w:rPr>
        <w:t>第十一条</w:t>
      </w:r>
      <w:r w:rsidRPr="00465F5E">
        <w:rPr>
          <w:rFonts w:cs="Times New Roman"/>
          <w:b/>
          <w:kern w:val="0"/>
          <w:szCs w:val="32"/>
        </w:rPr>
        <w:t xml:space="preserve"> </w:t>
      </w:r>
      <w:r w:rsidR="00465F5E">
        <w:rPr>
          <w:rFonts w:cs="Times New Roman"/>
          <w:b/>
          <w:kern w:val="0"/>
          <w:szCs w:val="32"/>
        </w:rPr>
        <w:t xml:space="preserve"> </w:t>
      </w:r>
      <w:r w:rsidRPr="00465F5E">
        <w:rPr>
          <w:rFonts w:cs="Times New Roman"/>
          <w:kern w:val="0"/>
          <w:szCs w:val="32"/>
        </w:rPr>
        <w:t>学校对优秀论文的作者及其导师予以表彰，并颁发荣誉证书。</w:t>
      </w:r>
    </w:p>
    <w:p w:rsidR="00285F7E" w:rsidRPr="00465F5E" w:rsidP="00465F5E">
      <w:pPr>
        <w:ind w:firstLine="640" w:firstLineChars="200"/>
        <w:textAlignment w:val="center"/>
        <w:rPr>
          <w:rFonts w:cs="Times New Roman"/>
          <w:kern w:val="0"/>
          <w:szCs w:val="32"/>
        </w:rPr>
      </w:pPr>
      <w:r w:rsidRPr="00465F5E">
        <w:rPr>
          <w:rFonts w:cs="Times New Roman"/>
          <w:b/>
          <w:kern w:val="0"/>
          <w:szCs w:val="32"/>
        </w:rPr>
        <w:t>第十二条</w:t>
      </w:r>
      <w:r w:rsidRPr="00465F5E">
        <w:rPr>
          <w:rFonts w:cs="Times New Roman"/>
          <w:b/>
          <w:kern w:val="0"/>
          <w:szCs w:val="32"/>
        </w:rPr>
        <w:t xml:space="preserve"> </w:t>
      </w:r>
      <w:r w:rsidR="00465F5E">
        <w:rPr>
          <w:rFonts w:cs="Times New Roman"/>
          <w:b/>
          <w:kern w:val="0"/>
          <w:szCs w:val="32"/>
        </w:rPr>
        <w:t xml:space="preserve"> </w:t>
      </w:r>
      <w:r w:rsidRPr="00465F5E">
        <w:rPr>
          <w:rFonts w:cs="Times New Roman"/>
          <w:kern w:val="0"/>
          <w:szCs w:val="32"/>
        </w:rPr>
        <w:t>对连续两年入选优秀论文的研究生培养单位及导师，在分配研究生招生指标时予以倾向性支持。</w:t>
      </w:r>
    </w:p>
    <w:p w:rsidR="00285F7E" w:rsidRPr="00465F5E" w:rsidP="00465F5E">
      <w:pPr>
        <w:ind w:firstLine="640" w:firstLineChars="200"/>
        <w:textAlignment w:val="center"/>
        <w:rPr>
          <w:rFonts w:cs="Times New Roman"/>
          <w:kern w:val="0"/>
          <w:szCs w:val="32"/>
        </w:rPr>
      </w:pPr>
      <w:r w:rsidRPr="00465F5E">
        <w:rPr>
          <w:rFonts w:cs="Times New Roman"/>
          <w:b/>
          <w:kern w:val="0"/>
          <w:szCs w:val="32"/>
        </w:rPr>
        <w:t>第十三条</w:t>
      </w:r>
      <w:r w:rsidRPr="00465F5E">
        <w:rPr>
          <w:rFonts w:cs="Times New Roman"/>
          <w:kern w:val="0"/>
          <w:szCs w:val="32"/>
        </w:rPr>
        <w:t xml:space="preserve"> </w:t>
      </w:r>
      <w:r w:rsidR="00465F5E">
        <w:rPr>
          <w:rFonts w:cs="Times New Roman"/>
          <w:kern w:val="0"/>
          <w:szCs w:val="32"/>
        </w:rPr>
        <w:t xml:space="preserve"> </w:t>
      </w:r>
      <w:r w:rsidRPr="00465F5E">
        <w:rPr>
          <w:rFonts w:cs="Times New Roman"/>
          <w:kern w:val="0"/>
          <w:szCs w:val="32"/>
        </w:rPr>
        <w:t>入选的优秀论文，如经查实存在学术不端行为，经学校学位评定委员会审批，将予以撤销并追回荣誉证书，同时根据《中山大学预防与处理学术不端行为办法》的相应规定予以处理。</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第十四条</w:t>
      </w:r>
      <w:r w:rsidRPr="00465F5E">
        <w:rPr>
          <w:rFonts w:cs="Times New Roman"/>
          <w:b/>
          <w:kern w:val="0"/>
          <w:szCs w:val="32"/>
        </w:rPr>
        <w:t xml:space="preserve"> </w:t>
      </w:r>
      <w:r w:rsidR="00465F5E">
        <w:rPr>
          <w:rFonts w:cs="Times New Roman"/>
          <w:b/>
          <w:kern w:val="0"/>
          <w:szCs w:val="32"/>
        </w:rPr>
        <w:t xml:space="preserve"> </w:t>
      </w:r>
      <w:r w:rsidRPr="00465F5E">
        <w:rPr>
          <w:rFonts w:cs="Times New Roman"/>
          <w:kern w:val="0"/>
          <w:szCs w:val="32"/>
        </w:rPr>
        <w:t>对于在优秀论文评选过程中违反本办法相关规定的有关单位及工作人员，</w:t>
      </w:r>
      <w:r w:rsidRPr="00465F5E">
        <w:rPr>
          <w:rFonts w:cs="Times New Roman"/>
          <w:szCs w:val="32"/>
        </w:rPr>
        <w:t>学校可按其违规行为的性质、情节及造成后果的严重程度，采取批评教育、责令作出书面检查、在一定范围内通报批评、限期整改、取消年度评先评优资格、组织处理等措施追究相关单位和人员责任；构成违纪的，依照有关党纪法规和学校规定作出处理；需追究领导责任的，对有关领导人员实施问责</w:t>
      </w:r>
      <w:r w:rsidRPr="00465F5E">
        <w:rPr>
          <w:rFonts w:cs="Times New Roman"/>
          <w:kern w:val="0"/>
          <w:szCs w:val="32"/>
        </w:rPr>
        <w:t>。</w:t>
      </w:r>
    </w:p>
    <w:p w:rsidR="00285F7E" w:rsidRPr="00465F5E" w:rsidP="00465F5E">
      <w:pPr>
        <w:ind w:left="480"/>
        <w:jc w:val="both"/>
        <w:textAlignment w:val="center"/>
        <w:rPr>
          <w:rFonts w:cs="Times New Roman"/>
          <w:kern w:val="0"/>
          <w:szCs w:val="32"/>
        </w:rPr>
      </w:pPr>
    </w:p>
    <w:p w:rsidR="00285F7E" w:rsidRPr="00465F5E" w:rsidP="00465F5E">
      <w:pPr>
        <w:jc w:val="center"/>
        <w:textAlignment w:val="center"/>
        <w:rPr>
          <w:rFonts w:eastAsia="黑体" w:cs="Times New Roman"/>
          <w:kern w:val="0"/>
          <w:szCs w:val="32"/>
        </w:rPr>
      </w:pPr>
      <w:r w:rsidRPr="00465F5E">
        <w:rPr>
          <w:rFonts w:eastAsia="黑体" w:cs="Times New Roman"/>
          <w:kern w:val="0"/>
          <w:szCs w:val="32"/>
        </w:rPr>
        <w:t>第六章</w:t>
      </w:r>
      <w:r w:rsidRPr="00465F5E">
        <w:rPr>
          <w:rFonts w:eastAsia="黑体" w:cs="Times New Roman"/>
          <w:kern w:val="0"/>
          <w:szCs w:val="32"/>
        </w:rPr>
        <w:t xml:space="preserve">  </w:t>
      </w:r>
      <w:r w:rsidRPr="00465F5E">
        <w:rPr>
          <w:rFonts w:eastAsia="黑体" w:cs="Times New Roman"/>
          <w:kern w:val="0"/>
          <w:szCs w:val="32"/>
        </w:rPr>
        <w:t>附则</w:t>
      </w:r>
    </w:p>
    <w:p w:rsidR="00285F7E" w:rsidRPr="00465F5E" w:rsidP="00465F5E">
      <w:pPr>
        <w:ind w:firstLine="640" w:firstLineChars="200"/>
        <w:textAlignment w:val="center"/>
        <w:rPr>
          <w:rFonts w:cs="Times New Roman"/>
          <w:kern w:val="0"/>
          <w:szCs w:val="32"/>
        </w:rPr>
      </w:pPr>
      <w:r w:rsidRPr="00465F5E">
        <w:rPr>
          <w:rFonts w:cs="Times New Roman"/>
          <w:b/>
          <w:kern w:val="0"/>
          <w:szCs w:val="32"/>
        </w:rPr>
        <w:t>第十五条</w:t>
      </w:r>
      <w:r w:rsidRPr="00465F5E">
        <w:rPr>
          <w:rFonts w:cs="Times New Roman"/>
          <w:kern w:val="0"/>
          <w:szCs w:val="32"/>
        </w:rPr>
        <w:t xml:space="preserve"> </w:t>
      </w:r>
      <w:r w:rsidR="00465F5E">
        <w:rPr>
          <w:rFonts w:cs="Times New Roman"/>
          <w:kern w:val="0"/>
          <w:szCs w:val="32"/>
        </w:rPr>
        <w:t xml:space="preserve"> </w:t>
      </w:r>
      <w:r w:rsidRPr="00465F5E">
        <w:rPr>
          <w:rFonts w:cs="Times New Roman"/>
          <w:kern w:val="0"/>
          <w:szCs w:val="32"/>
        </w:rPr>
        <w:t>本办法由研究生院负责解释。</w:t>
      </w:r>
      <w:r w:rsidRPr="00465F5E">
        <w:rPr>
          <w:rFonts w:cs="Times New Roman"/>
          <w:szCs w:val="32"/>
        </w:rPr>
        <w:t>研究生院对本办法的落实负主体责任，如执行不力，追究研究生院主要负责人、相关负责人的相应责任。</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第十六条</w:t>
      </w:r>
      <w:r w:rsidRPr="00465F5E">
        <w:rPr>
          <w:rFonts w:cs="Times New Roman"/>
          <w:b/>
          <w:kern w:val="0"/>
          <w:szCs w:val="32"/>
        </w:rPr>
        <w:t xml:space="preserve"> </w:t>
      </w:r>
      <w:r w:rsidR="00465F5E">
        <w:rPr>
          <w:rFonts w:cs="Times New Roman"/>
          <w:b/>
          <w:kern w:val="0"/>
          <w:szCs w:val="32"/>
        </w:rPr>
        <w:t xml:space="preserve"> </w:t>
      </w:r>
      <w:r w:rsidRPr="00465F5E">
        <w:rPr>
          <w:rFonts w:cs="Times New Roman"/>
          <w:kern w:val="0"/>
          <w:szCs w:val="32"/>
        </w:rPr>
        <w:t>各培养单位可参照本</w:t>
      </w:r>
      <w:r w:rsidRPr="00465F5E">
        <w:rPr>
          <w:rFonts w:cs="Times New Roman"/>
          <w:kern w:val="0"/>
          <w:szCs w:val="32"/>
        </w:rPr>
        <w:t>办法，根据研究生规模、学科及专业特点等制定本单位的优秀论文评选细则，通过本单位研</w:t>
      </w:r>
      <w:r w:rsidRPr="00465F5E">
        <w:rPr>
          <w:rFonts w:cs="Times New Roman"/>
          <w:kern w:val="0"/>
          <w:szCs w:val="32"/>
        </w:rPr>
        <w:t>究生教育与学位专门委员会（或附属医院教育与学位委员会）审议后，报研究生院备案后执行。</w:t>
      </w:r>
    </w:p>
    <w:p w:rsidR="00285F7E" w:rsidRPr="00465F5E" w:rsidP="00465F5E">
      <w:pPr>
        <w:ind w:firstLine="640" w:firstLineChars="200"/>
        <w:jc w:val="both"/>
        <w:textAlignment w:val="center"/>
        <w:rPr>
          <w:rFonts w:cs="Times New Roman"/>
          <w:kern w:val="0"/>
          <w:szCs w:val="32"/>
        </w:rPr>
      </w:pPr>
      <w:r w:rsidRPr="00465F5E">
        <w:rPr>
          <w:rFonts w:cs="Times New Roman"/>
          <w:b/>
          <w:kern w:val="0"/>
          <w:szCs w:val="32"/>
        </w:rPr>
        <w:t>第十七条</w:t>
      </w:r>
      <w:r w:rsidRPr="00465F5E">
        <w:rPr>
          <w:rFonts w:cs="Times New Roman"/>
          <w:b/>
          <w:kern w:val="0"/>
          <w:szCs w:val="32"/>
        </w:rPr>
        <w:t xml:space="preserve"> </w:t>
      </w:r>
      <w:r w:rsidR="00465F5E">
        <w:rPr>
          <w:rFonts w:cs="Times New Roman"/>
          <w:b/>
          <w:kern w:val="0"/>
          <w:szCs w:val="32"/>
        </w:rPr>
        <w:t xml:space="preserve"> </w:t>
      </w:r>
      <w:r w:rsidRPr="00465F5E">
        <w:rPr>
          <w:rFonts w:cs="Times New Roman"/>
          <w:kern w:val="0"/>
          <w:szCs w:val="32"/>
        </w:rPr>
        <w:t>本办法经学校</w:t>
      </w:r>
      <w:r w:rsidRPr="00465F5E">
        <w:rPr>
          <w:rFonts w:cs="Times New Roman"/>
          <w:kern w:val="0"/>
          <w:szCs w:val="32"/>
        </w:rPr>
        <w:t>2022</w:t>
      </w:r>
      <w:r w:rsidRPr="00465F5E">
        <w:rPr>
          <w:rFonts w:cs="Times New Roman"/>
          <w:kern w:val="0"/>
          <w:szCs w:val="32"/>
        </w:rPr>
        <w:t>年第</w:t>
      </w:r>
      <w:r w:rsidRPr="00465F5E" w:rsidR="00516DFA">
        <w:rPr>
          <w:rFonts w:cs="Times New Roman"/>
          <w:kern w:val="0"/>
          <w:szCs w:val="32"/>
        </w:rPr>
        <w:t>11</w:t>
      </w:r>
      <w:r w:rsidRPr="00465F5E">
        <w:rPr>
          <w:rFonts w:cs="Times New Roman"/>
          <w:kern w:val="0"/>
          <w:szCs w:val="32"/>
        </w:rPr>
        <w:t>次党委常委会会议审议通过，自发布之日起施行。原《中山大学优秀博士硕士学位论文评选办法》（中大研院〔</w:t>
      </w:r>
      <w:r w:rsidRPr="00465F5E">
        <w:rPr>
          <w:rFonts w:cs="Times New Roman"/>
          <w:kern w:val="0"/>
          <w:szCs w:val="32"/>
        </w:rPr>
        <w:t>2021</w:t>
      </w:r>
      <w:r w:rsidRPr="00465F5E">
        <w:rPr>
          <w:rFonts w:cs="Times New Roman"/>
          <w:kern w:val="0"/>
          <w:szCs w:val="32"/>
        </w:rPr>
        <w:t>〕</w:t>
      </w:r>
      <w:r w:rsidRPr="00465F5E">
        <w:rPr>
          <w:rFonts w:cs="Times New Roman"/>
          <w:kern w:val="0"/>
          <w:szCs w:val="32"/>
        </w:rPr>
        <w:t>22</w:t>
      </w:r>
      <w:r w:rsidRPr="00465F5E">
        <w:rPr>
          <w:rFonts w:cs="Times New Roman"/>
          <w:kern w:val="0"/>
          <w:szCs w:val="32"/>
        </w:rPr>
        <w:t>号）同时废止。</w:t>
      </w:r>
    </w:p>
    <w:p w:rsidR="006C291F"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P="00465F5E">
      <w:pPr>
        <w:ind w:right="624"/>
        <w:rPr>
          <w:rFonts w:cs="Times New Roman"/>
          <w:color w:val="000000" w:themeColor="text1"/>
        </w:rPr>
      </w:pPr>
    </w:p>
    <w:p w:rsidR="00465F5E" w:rsidRPr="00D45BBE" w:rsidP="00465F5E">
      <w:pPr>
        <w:ind w:right="624"/>
        <w:rPr>
          <w:rFonts w:cs="Times New Roman"/>
          <w:color w:val="000000" w:themeColor="text1"/>
        </w:rPr>
      </w:pPr>
    </w:p>
    <w:p w:rsidR="00F40B63" w:rsidRPr="00465F5E" w:rsidP="00465F5E">
      <w:pPr>
        <w:ind w:firstLine="645"/>
        <w:jc w:val="both"/>
        <w:rPr>
          <w:rFonts w:cs="Times New Roman"/>
          <w:szCs w:val="32"/>
        </w:rPr>
      </w:pPr>
      <w:bookmarkStart w:id="3" w:name="OLE_LINK1"/>
      <w:bookmarkStart w:id="4" w:name="OLE_LINK2"/>
      <w:bookmarkEnd w:id="1"/>
      <w:bookmarkEnd w:id="2"/>
    </w:p>
    <w:p w:rsidR="00F40B63" w:rsidRPr="00465F5E" w:rsidP="00465F5E">
      <w:pPr>
        <w:pBdr>
          <w:top w:val="single" w:sz="4" w:space="0" w:color="auto"/>
          <w:bottom w:val="single" w:sz="4" w:space="1" w:color="auto"/>
          <w:between w:val="single" w:sz="4" w:space="1" w:color="auto"/>
        </w:pBdr>
        <w:ind w:firstLine="280" w:firstLineChars="100"/>
        <w:jc w:val="both"/>
        <w:rPr>
          <w:rFonts w:eastAsia="黑体" w:cs="Times New Roman"/>
        </w:rPr>
      </w:pPr>
      <w:r w:rsidRPr="00465F5E">
        <w:rPr>
          <w:rFonts w:cs="Times New Roman"/>
          <w:sz w:val="28"/>
          <w:szCs w:val="28"/>
        </w:rPr>
        <w:t>中山大学校长办公室</w:t>
      </w:r>
      <w:r w:rsidRPr="00465F5E">
        <w:rPr>
          <w:rFonts w:cs="Times New Roman"/>
          <w:sz w:val="28"/>
          <w:szCs w:val="28"/>
        </w:rPr>
        <w:t xml:space="preserve">      </w:t>
      </w:r>
      <w:r w:rsidRPr="00465F5E">
        <w:rPr>
          <w:rFonts w:cs="Times New Roman"/>
          <w:sz w:val="28"/>
          <w:szCs w:val="28"/>
        </w:rPr>
        <w:t>主动公开</w:t>
      </w:r>
      <w:r w:rsidRPr="00465F5E">
        <w:rPr>
          <w:rFonts w:cs="Times New Roman"/>
          <w:sz w:val="28"/>
          <w:szCs w:val="28"/>
        </w:rPr>
        <w:t xml:space="preserve">         </w:t>
      </w:r>
      <w:r w:rsidRPr="00465F5E" w:rsidR="009C7E8C">
        <w:rPr>
          <w:rFonts w:cs="Times New Roman"/>
          <w:sz w:val="28"/>
          <w:szCs w:val="28"/>
        </w:rPr>
        <w:t>202</w:t>
      </w:r>
      <w:r w:rsidRPr="00465F5E" w:rsidR="00285F7E">
        <w:rPr>
          <w:rFonts w:cs="Times New Roman"/>
          <w:sz w:val="28"/>
          <w:szCs w:val="28"/>
        </w:rPr>
        <w:t>2</w:t>
      </w:r>
      <w:r w:rsidRPr="00465F5E">
        <w:rPr>
          <w:rFonts w:cs="Times New Roman"/>
          <w:sz w:val="28"/>
          <w:szCs w:val="28"/>
        </w:rPr>
        <w:t>年</w:t>
      </w:r>
      <w:r w:rsidRPr="00465F5E" w:rsidR="009F6EBB">
        <w:rPr>
          <w:rFonts w:cs="Times New Roman"/>
          <w:sz w:val="28"/>
          <w:szCs w:val="28"/>
        </w:rPr>
        <w:t>4</w:t>
      </w:r>
      <w:r w:rsidRPr="00465F5E">
        <w:rPr>
          <w:rFonts w:cs="Times New Roman"/>
          <w:sz w:val="28"/>
          <w:szCs w:val="28"/>
        </w:rPr>
        <w:t>月</w:t>
      </w:r>
      <w:r w:rsidR="00D45BBE">
        <w:rPr>
          <w:rFonts w:cs="Times New Roman"/>
          <w:sz w:val="28"/>
          <w:szCs w:val="28"/>
        </w:rPr>
        <w:t>2</w:t>
      </w:r>
      <w:r w:rsidR="00D45BBE">
        <w:rPr>
          <w:rFonts w:cs="Times New Roman"/>
          <w:sz w:val="28"/>
          <w:szCs w:val="28"/>
        </w:rPr>
        <w:t>4</w:t>
      </w:r>
      <w:r w:rsidRPr="00465F5E">
        <w:rPr>
          <w:rFonts w:cs="Times New Roman"/>
          <w:sz w:val="28"/>
          <w:szCs w:val="28"/>
        </w:rPr>
        <w:t>日印发</w:t>
      </w:r>
      <w:bookmarkEnd w:id="3"/>
      <w:bookmarkEnd w:id="4"/>
    </w:p>
    <w:sectPr w:rsidSect="0052616E">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70D03D4-01D4-4D5E-9B8C-AF6FB1D29FC1}"/>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fontKey="{80186DA7-F5BC-4815-943B-71CC5AFC3034}"/>
  </w:font>
  <w:font w:name="黑体">
    <w:altName w:val="SimHei"/>
    <w:panose1 w:val="02010609060101010101"/>
    <w:charset w:val="86"/>
    <w:family w:val="modern"/>
    <w:pitch w:val="fixed"/>
    <w:sig w:usb0="800002BF" w:usb1="38CF7CFA" w:usb2="00000016" w:usb3="00000000" w:csb0="00040001" w:csb1="00000000"/>
    <w:embedRegular r:id="rId3" w:subsetted="1" w:fontKey="{E6DD571F-BBFD-4FB2-9FC4-824AE1224FE2}"/>
  </w:font>
  <w:font w:name="方正小标宋简体">
    <w:panose1 w:val="03000509000000000000"/>
    <w:charset w:val="86"/>
    <w:family w:val="script"/>
    <w:pitch w:val="fixed"/>
    <w:sig w:usb0="00000001" w:usb1="080E0000" w:usb2="00000010" w:usb3="00000000" w:csb0="00040000" w:csb1="00000000"/>
    <w:embedRegular r:id="rId4" w:fontKey="{C877FBBA-83DC-446B-8CBF-CB3EB1000EE6}"/>
  </w:font>
  <w:font w:name="Cambria">
    <w:panose1 w:val="02040503050406030204"/>
    <w:charset w:val="00"/>
    <w:family w:val="roman"/>
    <w:pitch w:val="variable"/>
    <w:sig w:usb0="E00006FF" w:usb1="420024FF" w:usb2="02000000" w:usb3="00000000" w:csb0="0000019F" w:csb1="00000000"/>
    <w:embedRegular r:id="rId5" w:fontKey="{DF58EAD9-3D25-4F0F-B393-F8C68A13CF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F40B63">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w:instrText>
        </w:r>
        <w:r>
          <w:rPr>
            <w:rFonts w:ascii="Times New Roman" w:hAnsi="Times New Roman" w:cs="Times New Roman"/>
            <w:sz w:val="28"/>
            <w:szCs w:val="28"/>
          </w:rPr>
          <w:instrText>MERGEFORMAT</w:instrText>
        </w:r>
        <w:r>
          <w:rPr>
            <w:rFonts w:ascii="Times New Roman" w:hAnsi="Times New Roman" w:cs="Times New Roman"/>
            <w:sz w:val="28"/>
            <w:szCs w:val="28"/>
          </w:rPr>
          <w:fldChar w:fldCharType="separate"/>
        </w:r>
        <w:r w:rsidRPr="00D45BBE" w:rsidR="00D45BBE">
          <w:rPr>
            <w:rFonts w:ascii="Times New Roman" w:hAnsi="Times New Roman" w:cs="Times New Roman"/>
            <w:noProof/>
            <w:sz w:val="28"/>
            <w:szCs w:val="28"/>
            <w:lang w:val="zh-CN"/>
          </w:rPr>
          <w:t>6</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F40B63">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D45BBE" w:rsidR="00D45BBE">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782DF18"/>
    <w:multiLevelType w:val="singleLevel"/>
    <w:tmpl w:val="F782DF18"/>
    <w:lvl w:ilvl="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14C"/>
    <w:rsid w:val="000133BA"/>
    <w:rsid w:val="00016CDC"/>
    <w:rsid w:val="000206D0"/>
    <w:rsid w:val="00030B15"/>
    <w:rsid w:val="00032809"/>
    <w:rsid w:val="00047A3B"/>
    <w:rsid w:val="000557ED"/>
    <w:rsid w:val="00060773"/>
    <w:rsid w:val="0007068D"/>
    <w:rsid w:val="00086706"/>
    <w:rsid w:val="000D6A64"/>
    <w:rsid w:val="000D6C0B"/>
    <w:rsid w:val="000E3BC9"/>
    <w:rsid w:val="000E40F2"/>
    <w:rsid w:val="00102BA7"/>
    <w:rsid w:val="001044B3"/>
    <w:rsid w:val="00134325"/>
    <w:rsid w:val="001453C4"/>
    <w:rsid w:val="0014608B"/>
    <w:rsid w:val="00160C91"/>
    <w:rsid w:val="0017314B"/>
    <w:rsid w:val="00174B4D"/>
    <w:rsid w:val="00180691"/>
    <w:rsid w:val="00192A77"/>
    <w:rsid w:val="001A15AC"/>
    <w:rsid w:val="001A4D7B"/>
    <w:rsid w:val="001A69EE"/>
    <w:rsid w:val="001B2074"/>
    <w:rsid w:val="001B519C"/>
    <w:rsid w:val="001C4193"/>
    <w:rsid w:val="001C6C10"/>
    <w:rsid w:val="001E2958"/>
    <w:rsid w:val="001F44D9"/>
    <w:rsid w:val="00202527"/>
    <w:rsid w:val="00216360"/>
    <w:rsid w:val="00221B66"/>
    <w:rsid w:val="00240D45"/>
    <w:rsid w:val="00255631"/>
    <w:rsid w:val="00262F8B"/>
    <w:rsid w:val="00265CBA"/>
    <w:rsid w:val="002821EC"/>
    <w:rsid w:val="00285F7E"/>
    <w:rsid w:val="002A307E"/>
    <w:rsid w:val="002D2105"/>
    <w:rsid w:val="002D45F3"/>
    <w:rsid w:val="002D614C"/>
    <w:rsid w:val="002E2A09"/>
    <w:rsid w:val="002F0783"/>
    <w:rsid w:val="0030202D"/>
    <w:rsid w:val="0031040F"/>
    <w:rsid w:val="00310A7F"/>
    <w:rsid w:val="00312B40"/>
    <w:rsid w:val="00335496"/>
    <w:rsid w:val="003539FC"/>
    <w:rsid w:val="00381D80"/>
    <w:rsid w:val="00387133"/>
    <w:rsid w:val="003A3701"/>
    <w:rsid w:val="003B4529"/>
    <w:rsid w:val="003C4BE5"/>
    <w:rsid w:val="003C4FF6"/>
    <w:rsid w:val="003C6D44"/>
    <w:rsid w:val="003D66EF"/>
    <w:rsid w:val="003F41AD"/>
    <w:rsid w:val="003F5489"/>
    <w:rsid w:val="004547EE"/>
    <w:rsid w:val="00455838"/>
    <w:rsid w:val="00460949"/>
    <w:rsid w:val="00460FAC"/>
    <w:rsid w:val="00465033"/>
    <w:rsid w:val="00465F5E"/>
    <w:rsid w:val="00470269"/>
    <w:rsid w:val="00477D33"/>
    <w:rsid w:val="004837B5"/>
    <w:rsid w:val="004A59AE"/>
    <w:rsid w:val="004B3CE3"/>
    <w:rsid w:val="004B7508"/>
    <w:rsid w:val="004C387A"/>
    <w:rsid w:val="004C5FBC"/>
    <w:rsid w:val="00512D89"/>
    <w:rsid w:val="00516DFA"/>
    <w:rsid w:val="00521703"/>
    <w:rsid w:val="0052616E"/>
    <w:rsid w:val="0053500C"/>
    <w:rsid w:val="00540F53"/>
    <w:rsid w:val="0056573C"/>
    <w:rsid w:val="00581255"/>
    <w:rsid w:val="005857B9"/>
    <w:rsid w:val="005A02CB"/>
    <w:rsid w:val="005A13A5"/>
    <w:rsid w:val="005A18A6"/>
    <w:rsid w:val="005C23A3"/>
    <w:rsid w:val="005C43DF"/>
    <w:rsid w:val="005D4BF9"/>
    <w:rsid w:val="005D7261"/>
    <w:rsid w:val="005E0E1F"/>
    <w:rsid w:val="005F5C56"/>
    <w:rsid w:val="00661207"/>
    <w:rsid w:val="00663FB7"/>
    <w:rsid w:val="00667B4A"/>
    <w:rsid w:val="00677423"/>
    <w:rsid w:val="00680E17"/>
    <w:rsid w:val="006857D8"/>
    <w:rsid w:val="00692C13"/>
    <w:rsid w:val="006A36AC"/>
    <w:rsid w:val="006B68E5"/>
    <w:rsid w:val="006C291F"/>
    <w:rsid w:val="006C5CAD"/>
    <w:rsid w:val="006C767F"/>
    <w:rsid w:val="006E51C0"/>
    <w:rsid w:val="006F1ABD"/>
    <w:rsid w:val="00710E23"/>
    <w:rsid w:val="00720A30"/>
    <w:rsid w:val="007221E4"/>
    <w:rsid w:val="0073066D"/>
    <w:rsid w:val="00745D45"/>
    <w:rsid w:val="007471C9"/>
    <w:rsid w:val="0076413C"/>
    <w:rsid w:val="0076738F"/>
    <w:rsid w:val="00786028"/>
    <w:rsid w:val="007B0E1D"/>
    <w:rsid w:val="007B63EB"/>
    <w:rsid w:val="007C3755"/>
    <w:rsid w:val="007D2BC8"/>
    <w:rsid w:val="007E56CA"/>
    <w:rsid w:val="007F1A60"/>
    <w:rsid w:val="00804651"/>
    <w:rsid w:val="00833D30"/>
    <w:rsid w:val="0085406F"/>
    <w:rsid w:val="00855923"/>
    <w:rsid w:val="0086691F"/>
    <w:rsid w:val="00885C5E"/>
    <w:rsid w:val="00886BF3"/>
    <w:rsid w:val="008A57A9"/>
    <w:rsid w:val="008A581B"/>
    <w:rsid w:val="008E7DB2"/>
    <w:rsid w:val="008F004B"/>
    <w:rsid w:val="008F44B5"/>
    <w:rsid w:val="00900508"/>
    <w:rsid w:val="00900ED0"/>
    <w:rsid w:val="0090354E"/>
    <w:rsid w:val="0090391A"/>
    <w:rsid w:val="009106E6"/>
    <w:rsid w:val="00955397"/>
    <w:rsid w:val="00997D51"/>
    <w:rsid w:val="009B4E06"/>
    <w:rsid w:val="009C7E8C"/>
    <w:rsid w:val="009E6909"/>
    <w:rsid w:val="009F1418"/>
    <w:rsid w:val="009F388C"/>
    <w:rsid w:val="009F3DF9"/>
    <w:rsid w:val="009F5FAB"/>
    <w:rsid w:val="009F6EBB"/>
    <w:rsid w:val="00A234BF"/>
    <w:rsid w:val="00A26134"/>
    <w:rsid w:val="00A5388A"/>
    <w:rsid w:val="00A64785"/>
    <w:rsid w:val="00A75BB9"/>
    <w:rsid w:val="00A915EA"/>
    <w:rsid w:val="00AA5679"/>
    <w:rsid w:val="00AE0D34"/>
    <w:rsid w:val="00AE6540"/>
    <w:rsid w:val="00AF2D96"/>
    <w:rsid w:val="00B04F50"/>
    <w:rsid w:val="00B43B54"/>
    <w:rsid w:val="00B51F13"/>
    <w:rsid w:val="00B5284E"/>
    <w:rsid w:val="00B57876"/>
    <w:rsid w:val="00B643BE"/>
    <w:rsid w:val="00B647F4"/>
    <w:rsid w:val="00BA70CC"/>
    <w:rsid w:val="00BD4A48"/>
    <w:rsid w:val="00BE0490"/>
    <w:rsid w:val="00BF4562"/>
    <w:rsid w:val="00BF7B90"/>
    <w:rsid w:val="00C143EB"/>
    <w:rsid w:val="00C30E21"/>
    <w:rsid w:val="00CB1E20"/>
    <w:rsid w:val="00CB57FB"/>
    <w:rsid w:val="00CC443F"/>
    <w:rsid w:val="00D06DC5"/>
    <w:rsid w:val="00D12D05"/>
    <w:rsid w:val="00D27289"/>
    <w:rsid w:val="00D36A4A"/>
    <w:rsid w:val="00D45BBE"/>
    <w:rsid w:val="00D8347C"/>
    <w:rsid w:val="00D9127E"/>
    <w:rsid w:val="00DC3209"/>
    <w:rsid w:val="00DC77CA"/>
    <w:rsid w:val="00DD0D46"/>
    <w:rsid w:val="00DD29A6"/>
    <w:rsid w:val="00DF07D8"/>
    <w:rsid w:val="00E04624"/>
    <w:rsid w:val="00E24535"/>
    <w:rsid w:val="00E30298"/>
    <w:rsid w:val="00E34E53"/>
    <w:rsid w:val="00E47A39"/>
    <w:rsid w:val="00E546B9"/>
    <w:rsid w:val="00E82DD4"/>
    <w:rsid w:val="00E85A0E"/>
    <w:rsid w:val="00E92316"/>
    <w:rsid w:val="00E94D74"/>
    <w:rsid w:val="00EA6A04"/>
    <w:rsid w:val="00EC396D"/>
    <w:rsid w:val="00EE4F61"/>
    <w:rsid w:val="00EF0F70"/>
    <w:rsid w:val="00F10BD3"/>
    <w:rsid w:val="00F40B63"/>
    <w:rsid w:val="00F52ABD"/>
    <w:rsid w:val="00F56EAF"/>
    <w:rsid w:val="00F753C3"/>
    <w:rsid w:val="00F94506"/>
    <w:rsid w:val="00F94E10"/>
    <w:rsid w:val="00FB2E78"/>
    <w:rsid w:val="00FD561B"/>
    <w:rsid w:val="00FD669A"/>
    <w:rsid w:val="00FE0B89"/>
    <w:rsid w:val="00FF1E97"/>
    <w:rsid w:val="1A8B766F"/>
    <w:rsid w:val="5A5438C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B5E750E0-C415-4909-8D34-F4F3B904B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rPr>
      <w:sz w:val="18"/>
      <w:szCs w:val="18"/>
    </w:rPr>
  </w:style>
  <w:style w:type="paragraph" w:styleId="Footer">
    <w:name w:val="footer"/>
    <w:basedOn w:val="Normal"/>
    <w:link w:val="a0"/>
    <w:uiPriority w:val="99"/>
    <w:unhideWhenUsed/>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style>
  <w:style w:type="character" w:customStyle="1" w:styleId="a">
    <w:name w:val="页眉 字符"/>
    <w:basedOn w:val="DefaultParagraphFont"/>
    <w:link w:val="Header"/>
    <w:uiPriority w:val="99"/>
    <w:rPr>
      <w:sz w:val="18"/>
      <w:szCs w:val="18"/>
    </w:rPr>
  </w:style>
  <w:style w:type="character" w:customStyle="1" w:styleId="a0">
    <w:name w:val="页脚 字符"/>
    <w:basedOn w:val="DefaultParagraphFont"/>
    <w:link w:val="Footer"/>
    <w:uiPriority w:val="99"/>
    <w:rPr>
      <w:sz w:val="18"/>
      <w:szCs w:val="18"/>
    </w:rPr>
  </w:style>
  <w:style w:type="character" w:customStyle="1" w:styleId="a1">
    <w:name w:val="正文文本缩进 字符"/>
    <w:basedOn w:val="DefaultParagraphFont"/>
    <w:link w:val="BodyTextIndent"/>
    <w:rPr>
      <w:rFonts w:ascii="Times New Roman" w:eastAsia="宋体" w:hAnsi="Times New Roman" w:cs="Times New Roman"/>
      <w:sz w:val="24"/>
      <w:szCs w:val="24"/>
    </w:rPr>
  </w:style>
  <w:style w:type="character" w:customStyle="1" w:styleId="a2">
    <w:name w:val="正文文本 字符"/>
    <w:basedOn w:val="DefaultParagraphFont"/>
    <w:link w:val="BodyTex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Theme="minorHAnsi" w:eastAsiaTheme="minorEastAsia" w:hAnsiTheme="minorHAnsi"/>
      <w:sz w:val="21"/>
      <w:szCs w:val="22"/>
    </w:rPr>
  </w:style>
  <w:style w:type="character" w:styleId="CommentReference">
    <w:name w:val="annotation reference"/>
    <w:basedOn w:val="DefaultParagraphFont"/>
    <w:uiPriority w:val="99"/>
    <w:semiHidden/>
    <w:unhideWhenUsed/>
    <w:rsid w:val="006F1ABD"/>
    <w:rPr>
      <w:sz w:val="21"/>
      <w:szCs w:val="21"/>
    </w:rPr>
  </w:style>
  <w:style w:type="paragraph" w:styleId="CommentText">
    <w:name w:val="annotation text"/>
    <w:basedOn w:val="Normal"/>
    <w:link w:val="a4"/>
    <w:uiPriority w:val="99"/>
    <w:semiHidden/>
    <w:unhideWhenUsed/>
    <w:rsid w:val="006F1ABD"/>
  </w:style>
  <w:style w:type="character" w:customStyle="1" w:styleId="a4">
    <w:name w:val="批注文字 字符"/>
    <w:basedOn w:val="DefaultParagraphFont"/>
    <w:link w:val="CommentText"/>
    <w:uiPriority w:val="99"/>
    <w:semiHidden/>
    <w:rsid w:val="006F1ABD"/>
    <w:rPr>
      <w:rFonts w:ascii="Times New Roman" w:eastAsia="仿宋_GB2312" w:hAnsi="Times New Roman"/>
      <w:kern w:val="2"/>
      <w:sz w:val="32"/>
      <w:szCs w:val="21"/>
    </w:rPr>
  </w:style>
  <w:style w:type="paragraph" w:styleId="CommentSubject">
    <w:name w:val="annotation subject"/>
    <w:basedOn w:val="CommentText"/>
    <w:next w:val="CommentText"/>
    <w:link w:val="a5"/>
    <w:uiPriority w:val="99"/>
    <w:semiHidden/>
    <w:unhideWhenUsed/>
    <w:rsid w:val="006F1ABD"/>
    <w:rPr>
      <w:b/>
      <w:bCs/>
    </w:rPr>
  </w:style>
  <w:style w:type="character" w:customStyle="1" w:styleId="a5">
    <w:name w:val="批注主题 字符"/>
    <w:basedOn w:val="a4"/>
    <w:link w:val="CommentSubject"/>
    <w:uiPriority w:val="99"/>
    <w:semiHidden/>
    <w:rsid w:val="006F1ABD"/>
    <w:rPr>
      <w:rFonts w:ascii="Times New Roman" w:eastAsia="仿宋_GB2312" w:hAnsi="Times New Roman"/>
      <w:b/>
      <w:bCs/>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AppData\Local\Microsoft\Windows\Temporary%20Internet%20Files\Content.IE5\HCFLTBEO\&#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57A4D4-A3FC-4C23-9496-C635CCE8E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TotalTime>
  <Pages>1</Pages>
  <Words>342</Words>
  <Characters>1954</Characters>
  <Application>Microsoft Office Word</Application>
  <DocSecurity>0</DocSecurity>
  <Lines>16</Lines>
  <Paragraphs>4</Paragraphs>
  <ScaleCrop>false</ScaleCrop>
  <Company>SYSU</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zz</cp:lastModifiedBy>
  <cp:revision>4</cp:revision>
  <cp:lastPrinted>2020-08-06T07:25:00Z</cp:lastPrinted>
  <dcterms:created xsi:type="dcterms:W3CDTF">2022-04-23T13:19:00Z</dcterms:created>
  <dcterms:modified xsi:type="dcterms:W3CDTF">2022-04-24T01:38:00Z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