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F8B" w:rsidRPr="00685DC3" w:rsidRDefault="004C6744" w:rsidP="00685DC3">
      <w:pPr>
        <w:jc w:val="center"/>
        <w:rPr>
          <w:rFonts w:ascii="方正小标宋简体" w:eastAsia="方正小标宋简体"/>
          <w:b/>
          <w:bCs/>
          <w:sz w:val="36"/>
          <w:szCs w:val="36"/>
        </w:rPr>
      </w:pPr>
      <w:r w:rsidRPr="004C6744">
        <w:rPr>
          <w:rFonts w:ascii="方正小标宋简体" w:eastAsia="方正小标宋简体" w:hint="eastAsia"/>
          <w:b/>
          <w:bCs/>
          <w:sz w:val="36"/>
          <w:szCs w:val="36"/>
        </w:rPr>
        <w:t>《习近平关于总体国家安全观论述摘编》学习专题十：维护重点领域国家安全——维护资源安全</w:t>
      </w:r>
    </w:p>
    <w:p w:rsidR="00685DC3" w:rsidRDefault="00685DC3" w:rsidP="00685DC3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节约资源是保护生态环境的根本之策。扬汤止沸不如釜底抽薪，在保护生态环境问题上尤其要确立这个观点。大部分对生态环境造成破坏的原因是来自对资源的过度开发、粗放型使用。如果竭泽而渔，最后必然是什么鱼也没有了。因此，必须从资源使用这个源头抓起。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——《在十八届中央政治局第六次集体学习时的讲话》（2013年5月24日）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要大力节约集约利用资源，推动资源利用方式根本转变，加强全过程节约管理，大幅降低能源、水、土地消耗强度。要控制能源消费总量，加强节能降耗，支持节能低碳产业和新能源、可再生能源发展，确保国家能源安全。要加强水源地保护和用水总量管理，推进水循环利用，建设节水型社会。要严守耕地保护红线，严格保护耕地特别是基本农田，严格土地用途管制。要加强矿产资源勘查、保护、合理开发，提高矿产资源勘查合理开采和综合利用水平。要大力发展循环经济，促进生产、流通、消费过程的减量化、再利用、资源化。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——《在十八届中央政治局第六次集体学习时的讲话》（2013年5月24日）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我国生态环境保护中存在的一些突出问题，一定程度上与体制不健全有关，原因之一是全民所有自然资源资产的所有权人不到位，所有权人权益不落实。针对这一问题，全会决定提出健全国家自然资源资产管理体制的要求。总的思路是，按照所有者和管理者分开和一件事由一个部门管理的原则，落实全民所有自然资源资产所有权，建立统一行使全民所有自然资源资产所有权人职责的体制。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——《关于〈中共中央关于全面深化改革若干重大问题的决定〉的说明》（2013年11月9日），《十八大以来重要文献选编》（上），中央文献出版社2014年版，第507页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现在，到很多地方去看，都是大马路、大广场、大绿地、大园区，土地利用率很低。这不是强壮，而是虚胖，得了虚胖症，看着体积很大，实际上外强中干、真阳不足、脾气虚弱。城郊大量农田特别是菜地被占，城市蔬菜供应的市场距离越来越远，成本越来越高，许多低收入群众已经吃不消了。同时，城镇用地结构很不合理，工业用地偏多、居住用地偏少，建设用地偏多、生态用地偏少。要按照严守底线、调整结构、深化改革的思路，严控增量，盘活存量，优化结构，提升效率，切实提高城镇建设用地集约化程度。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——《在中央城镇化工作会议上的讲话》（2013年12月12日），</w:t>
      </w:r>
      <w:r w:rsidRPr="00685DC3">
        <w:rPr>
          <w:rFonts w:ascii="仿宋" w:eastAsia="仿宋" w:hAnsi="仿宋" w:hint="eastAsia"/>
          <w:sz w:val="28"/>
          <w:szCs w:val="28"/>
        </w:rPr>
        <w:lastRenderedPageBreak/>
        <w:t>《十八大以来重要文献选编》（上），中央文献出版社2014年版，第595-596页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保障国家粮食安全的根本在耕地，耕地是粮食生产的命根子。农民可以非农化，但耕地不能非农化。如果耕地都非农化了，我们赖以吃饭的家底就没有了。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——《在中央农村工作会议上的讲话》（2013年12月23日），《十八大以来重要文献选编》（上），中央文献出版社2014年版，第662页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十八亿亩耕地红线仍然必须坚守，同时还要提出现有耕地面积必须保持基本稳定。极而言之，保护耕地要像保护文物那样来做，甚至要像保护大熊猫那样来做。坚守十八亿亩耕地红线，大家立了军令状，必须做到，没有一点点讨价还价的余地！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——《在中央农村工作会议上的讲话》（2013年12月23日），《十八大以来重要文献选编》（上），中央文献出版社2014年版，第662-663页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我国水安全已全面亮起红灯，高分贝的警讯已经发出，部分区域已出现水危机。河川之危、水源之危是生存环境之危、民族存续之危。</w:t>
      </w:r>
      <w:r w:rsidRPr="00685DC3">
        <w:rPr>
          <w:rFonts w:ascii="仿宋" w:eastAsia="仿宋" w:hAnsi="仿宋" w:hint="eastAsia"/>
          <w:sz w:val="28"/>
          <w:szCs w:val="28"/>
        </w:rPr>
        <w:lastRenderedPageBreak/>
        <w:t>水已经成为了我国严重短缺的产品，成了制约环境质量的主要因素，成了经济社会发展面临的严重安全问题。一则广告词说“地球上最后一滴水，就是人的眼泪”，我们绝对不能让这种现象发生。全党要大力增强水忧患意识、水危机意识，从全面建成小康社会、实现中华民族永续发展的战略高度，重视解决好水安全问题。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——《在中央财经领导小组第五次会议上的讲话》（2014年3月14日）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我们正处于新型工业化、城镇化发展阶段，对水的需求还没达到峰值，但面对水安全的严峻形势，发展经济、推进工业化、城镇化，包括推进农业现代化，都必须树立人口经济与资源环境相均衡的原则。“有多少汤泡多少馍”。要加强需求管理，把水资源、水生态、水环境承载力作为刚性约束，贯彻落实到改革发展稳定各项工作中。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——《在中央财经领导小组第五次会议上的讲话》（2014年3月14日）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能源安全是关系国家经济社会发展的全局性、战略性问题，对国家繁荣发展、人民生活改善、社会长治久安至关重要。面对能源供需格局新变化、国际能源发展新趋势，保障国家能源安全，必须推动能源生产和消费革命。推动能源生产和消费革命是长期战略，必须从当</w:t>
      </w:r>
      <w:r w:rsidRPr="00685DC3">
        <w:rPr>
          <w:rFonts w:ascii="仿宋" w:eastAsia="仿宋" w:hAnsi="仿宋" w:hint="eastAsia"/>
          <w:sz w:val="28"/>
          <w:szCs w:val="28"/>
        </w:rPr>
        <w:lastRenderedPageBreak/>
        <w:t>前做起，加快实施重点任务和重大举措。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——《在中央财经领导小组第六次会议上的讲话》（2014年6月13日），《人民日报》2014年6月14日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经过长期发展，我国已成为世界上最大的能源生产国和消费国，形成了煤炭、电力、石油、天然气、新能源、可再生能源全面发展的能源供给体系，技术装备水平明显提高，生产生活用能条件显著改善。尽管我国能源发展取得了巨大成绩，但也面临着能源需求压力巨大、能源供给制约较多、能源生产和消费对生态环境损害严重、能源技术水平总体落后等挑战。我们必须从国家发展和安全的战略高度，审时度势，借势而为，找到顺应能源大势之道。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——《在中央财经领导小组第六次会议上的讲话》（2014年6月13日），《人民日报》2014年6月14日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推动能源消费革命，抑制不合理能源消费。坚决控制能源消费总量，有效落实节能优先方针，把节能贯穿于经济社会发展全过程和各领域，坚定调整产业结构，高度重视城镇化节能，树立勤俭节约的消费观，加快形成能源节约型社会。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——《在中央财经领导小组第六次会议上的讲话》（2014年6月</w:t>
      </w:r>
      <w:r w:rsidRPr="00685DC3">
        <w:rPr>
          <w:rFonts w:ascii="仿宋" w:eastAsia="仿宋" w:hAnsi="仿宋" w:hint="eastAsia"/>
          <w:sz w:val="28"/>
          <w:szCs w:val="28"/>
        </w:rPr>
        <w:lastRenderedPageBreak/>
        <w:t>13日），《人民日报》2014年6月14日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推动能源供给革命，建立多元供应体系。立足国内多元供应保安全，大力推进煤炭清洁高效利用，着力发展非煤能源，形成煤、油、气、核、新能源、可再生能源多轮驱动的能源供应体系，同步加强能源输配网络和储备设施建设。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——《在中央财经领导小组第六次会议上的讲话》（2014年6月13日），《人民日报》2014年6月14日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推动能源技术革命，带动产业升级。立足我国国情，紧跟国际能源技术革命新趋势，以绿色低碳为方向，分类推动技术创新、产业创新、商业模式创新，并同其他领域高新技术紧密结合，把能源技术及其关联产业培育成带动我国产业升级的新增长点。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——《在中央财经领导小组第六次会议上的讲话》（2014年6月13日），《人民日报》2014年6月14日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推动能源体制革命，打通能源发展快车道。坚定不移推进改革，还原能源商品属性，构建有效竞争的市场结构和市场体系，形成主要由市场决定能源价格的机制，转变政府对能源的监管方式，建立健全能源法治体系。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——《在中央财经领导小组第六次会议上的讲话》（2014年6月13日），《人民日报》2014年6月14日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全方位加强国际合作，实现开放条件下能源安全。在主要立足国内的前提条件下，在能源生产和消费革命所涉及的各个方面加强国际合作，有效利用国际资源。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——《在中央财经领导小组第六次会议上的讲话》（2014年6月13日），《人民日报》2014年6月14日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“十一五”规划首次把单位国内生产总值能源消耗强度作为约束性指标，“十二五”规划提出合理控制能源消费总量。现在看，这样做既是必要的，也是有效的。根据当前资源环境面临的严峻形势，在继续实行能源消费总量和消耗强度双控的基础上，水资源和建设用地也要实施总量和强度双控，作为约束性指标，建立目标责任制，合理分解落实。要研究建立双控的市场化机制，建立预算管理制度、有偿使用和交易制度，更多用市场手段实现双控目标。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——《关于〈中共中央关于制定国民经济和社会发展第十三个五年规划的建议〉的说明》（2015年10月26日）, 《十八大以来重要文献选编》（中），中央文献出版社2016年版，第782-783页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面向未来，中国将贯彻创新、协调、绿色、开放、共享的发展理念，实施一系列政策措施，大力发展清洁能源，优化产业结构，构建低碳能源体系，发展绿色建筑和低碳交通，建立国家碳排放交易市场，等等，不断推进绿色低碳发展，促进人与自然相和谐。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——《致第七届清洁能源部长级会议和“创新使命”部长级会议的贺信》（2016年6月1日），《人民日报》2016年6月3日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全面促进资源节约集约利用。生态环境问题，归根到底是资源过度开发、粗放利用、奢侈消费造成的。资源开发利用既要支撑当代人过上幸福生活，也要为子孙后代留下生存根基。要解决这个问题，就必须在转变资源利用方式、提高资源利用效率上下功夫。要树立节约集约循环利用的资源观，实行最严格的耕地保护、水资源管理制度，强化能源和水资源、建设用地总量和强度双控管理，更加重视资源利用的系统效率，更加重视在资源开发利用过程中减少对生态环境的损害，更加重视资源的再生循环利用，用最少的资源环境代价取得最大的经济社会效益。要全面推动重点领域低碳循环发展，加强高能耗行业能耗管理，强化建筑、交通节能，发展节水型产业，推动各种废弃物和垃圾集中处理和资源化利用。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——《在十八届中央政治局第四十一次集体学习时的讲话》（2017</w:t>
      </w:r>
      <w:r w:rsidRPr="00685DC3">
        <w:rPr>
          <w:rFonts w:ascii="仿宋" w:eastAsia="仿宋" w:hAnsi="仿宋" w:hint="eastAsia"/>
          <w:sz w:val="28"/>
          <w:szCs w:val="28"/>
        </w:rPr>
        <w:lastRenderedPageBreak/>
        <w:t>年5月26日）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推进绿色发展。加快建立绿色生产和消费的法律制度和政策导向，建立健全绿色低碳循环发展的经济体系。构建市场导向的绿色技术创新体系，发展绿色金融，壮大节能环保产业、清洁生产产业、清洁能源产业。推进能源生产和消费革命，构建清洁低碳、安全高效的能源体系。推进资源全面节约和循环利用，实施国家节水行动，降低能耗、物耗，实现生产系统和生活系统循环链接。倡导简约适度、绿色低碳的生活方式，反对奢侈浪费和不合理消费，开展创建节约型机关、绿色家庭、绿色学校、绿色社区和绿色出行等行动。</w:t>
      </w: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7F8B" w:rsidRPr="00685DC3" w:rsidRDefault="00097F8B" w:rsidP="00685DC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85DC3">
        <w:rPr>
          <w:rFonts w:ascii="仿宋" w:eastAsia="仿宋" w:hAnsi="仿宋" w:hint="eastAsia"/>
          <w:sz w:val="28"/>
          <w:szCs w:val="28"/>
        </w:rPr>
        <w:t>——《决胜全面建成小康社会，夺取新时代中国特色社会主义伟大胜利》（2017年10月18日），人民出版社单行本，第50-51页</w:t>
      </w:r>
    </w:p>
    <w:p w:rsidR="00603EA3" w:rsidRPr="00097F8B" w:rsidRDefault="00603EA3"/>
    <w:sectPr w:rsidR="00603EA3" w:rsidRPr="00097F8B" w:rsidSect="004543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437" w:rsidRDefault="00711437" w:rsidP="00097F8B">
      <w:r>
        <w:separator/>
      </w:r>
    </w:p>
  </w:endnote>
  <w:endnote w:type="continuationSeparator" w:id="1">
    <w:p w:rsidR="00711437" w:rsidRDefault="00711437" w:rsidP="00097F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437" w:rsidRDefault="00711437" w:rsidP="00097F8B">
      <w:r>
        <w:separator/>
      </w:r>
    </w:p>
  </w:footnote>
  <w:footnote w:type="continuationSeparator" w:id="1">
    <w:p w:rsidR="00711437" w:rsidRDefault="00711437" w:rsidP="00097F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7F8B"/>
    <w:rsid w:val="00097F8B"/>
    <w:rsid w:val="0045431B"/>
    <w:rsid w:val="004C6744"/>
    <w:rsid w:val="00603EA3"/>
    <w:rsid w:val="00685DC3"/>
    <w:rsid w:val="00711437"/>
    <w:rsid w:val="00874FA9"/>
    <w:rsid w:val="00C63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F8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97F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97F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97F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97F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613</Words>
  <Characters>3497</Characters>
  <Application>Microsoft Office Word</Application>
  <DocSecurity>0</DocSecurity>
  <Lines>29</Lines>
  <Paragraphs>8</Paragraphs>
  <ScaleCrop>false</ScaleCrop>
  <Company>您的公司名</Company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2022-05-10T01:16:00Z</dcterms:created>
  <dcterms:modified xsi:type="dcterms:W3CDTF">2022-05-10T01:20:00Z</dcterms:modified>
</cp:coreProperties>
</file>